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798A" w:rsidRPr="00BC3688" w:rsidRDefault="00AF798A" w:rsidP="005E4EDD">
      <w:pPr>
        <w:spacing w:line="360" w:lineRule="auto"/>
        <w:jc w:val="center"/>
        <w:rPr>
          <w:rFonts w:ascii="Bookman Old Style" w:hAnsi="Bookman Old Style" w:cs="Arial"/>
          <w:b/>
          <w:sz w:val="28"/>
          <w:szCs w:val="28"/>
        </w:rPr>
      </w:pPr>
      <w:bookmarkStart w:id="0" w:name="_GoBack"/>
      <w:bookmarkEnd w:id="0"/>
    </w:p>
    <w:p w:rsidR="00C70DE5" w:rsidRPr="00BC3688" w:rsidRDefault="00C70DE5" w:rsidP="005E4EDD">
      <w:pPr>
        <w:tabs>
          <w:tab w:val="left" w:pos="1560"/>
        </w:tabs>
        <w:spacing w:line="360" w:lineRule="auto"/>
        <w:jc w:val="center"/>
        <w:rPr>
          <w:rFonts w:ascii="Bookman Old Style" w:hAnsi="Bookman Old Style" w:cs="Arial"/>
          <w:b/>
          <w:sz w:val="28"/>
          <w:szCs w:val="28"/>
        </w:rPr>
      </w:pPr>
      <w:r w:rsidRPr="00BC3688">
        <w:rPr>
          <w:rFonts w:ascii="Bookman Old Style" w:hAnsi="Bookman Old Style" w:cs="Arial"/>
          <w:b/>
          <w:sz w:val="28"/>
          <w:szCs w:val="28"/>
        </w:rPr>
        <w:t>OCTAVIO AUGUSTO TEJEIRO DUQUE</w:t>
      </w:r>
    </w:p>
    <w:p w:rsidR="00C70DE5" w:rsidRPr="00BC3688" w:rsidRDefault="00C70DE5" w:rsidP="005E4EDD">
      <w:pPr>
        <w:tabs>
          <w:tab w:val="left" w:pos="1035"/>
          <w:tab w:val="left" w:pos="1560"/>
          <w:tab w:val="left" w:pos="1815"/>
          <w:tab w:val="left" w:pos="2265"/>
          <w:tab w:val="left" w:pos="2550"/>
          <w:tab w:val="center" w:pos="4136"/>
        </w:tabs>
        <w:spacing w:line="360" w:lineRule="auto"/>
        <w:rPr>
          <w:rFonts w:ascii="Bookman Old Style" w:hAnsi="Bookman Old Style" w:cs="Arial"/>
          <w:sz w:val="28"/>
          <w:szCs w:val="28"/>
        </w:rPr>
      </w:pPr>
      <w:r>
        <w:rPr>
          <w:rFonts w:ascii="Bookman Old Style" w:hAnsi="Bookman Old Style" w:cs="Arial"/>
          <w:sz w:val="28"/>
          <w:szCs w:val="28"/>
        </w:rPr>
        <w:tab/>
      </w:r>
      <w:r>
        <w:rPr>
          <w:rFonts w:ascii="Bookman Old Style" w:hAnsi="Bookman Old Style" w:cs="Arial"/>
          <w:sz w:val="28"/>
          <w:szCs w:val="28"/>
        </w:rPr>
        <w:tab/>
      </w:r>
      <w:r>
        <w:rPr>
          <w:rFonts w:ascii="Bookman Old Style" w:hAnsi="Bookman Old Style" w:cs="Arial"/>
          <w:sz w:val="28"/>
          <w:szCs w:val="28"/>
        </w:rPr>
        <w:tab/>
      </w:r>
      <w:r>
        <w:rPr>
          <w:rFonts w:ascii="Bookman Old Style" w:hAnsi="Bookman Old Style" w:cs="Arial"/>
          <w:sz w:val="28"/>
          <w:szCs w:val="28"/>
        </w:rPr>
        <w:tab/>
      </w:r>
      <w:r>
        <w:rPr>
          <w:rFonts w:ascii="Bookman Old Style" w:hAnsi="Bookman Old Style" w:cs="Arial"/>
          <w:sz w:val="28"/>
          <w:szCs w:val="28"/>
        </w:rPr>
        <w:tab/>
      </w:r>
      <w:r>
        <w:rPr>
          <w:rFonts w:ascii="Bookman Old Style" w:hAnsi="Bookman Old Style" w:cs="Arial"/>
          <w:sz w:val="28"/>
          <w:szCs w:val="28"/>
        </w:rPr>
        <w:tab/>
      </w:r>
      <w:r w:rsidRPr="00BC3688">
        <w:rPr>
          <w:rFonts w:ascii="Bookman Old Style" w:hAnsi="Bookman Old Style" w:cs="Arial"/>
          <w:sz w:val="28"/>
          <w:szCs w:val="28"/>
        </w:rPr>
        <w:t>Magistrado ponente</w:t>
      </w:r>
    </w:p>
    <w:p w:rsidR="00C70DE5" w:rsidRPr="00BC3688" w:rsidRDefault="00C70DE5" w:rsidP="005E4EDD">
      <w:pPr>
        <w:tabs>
          <w:tab w:val="left" w:pos="1560"/>
        </w:tabs>
        <w:spacing w:line="360" w:lineRule="auto"/>
        <w:jc w:val="center"/>
        <w:rPr>
          <w:rFonts w:ascii="Bookman Old Style" w:hAnsi="Bookman Old Style" w:cs="Arial"/>
          <w:b/>
          <w:sz w:val="28"/>
          <w:szCs w:val="28"/>
        </w:rPr>
      </w:pPr>
    </w:p>
    <w:p w:rsidR="00C70DE5" w:rsidRDefault="006126C7" w:rsidP="005E4EDD">
      <w:pPr>
        <w:tabs>
          <w:tab w:val="left" w:pos="1560"/>
        </w:tabs>
        <w:spacing w:line="360" w:lineRule="auto"/>
        <w:jc w:val="center"/>
        <w:rPr>
          <w:rFonts w:ascii="Bookman Old Style" w:hAnsi="Bookman Old Style" w:cs="Arial"/>
          <w:b/>
          <w:sz w:val="28"/>
          <w:szCs w:val="28"/>
        </w:rPr>
      </w:pPr>
      <w:r w:rsidRPr="006126C7">
        <w:rPr>
          <w:rFonts w:ascii="Bookman Old Style" w:hAnsi="Bookman Old Style" w:cs="Arial"/>
          <w:b/>
          <w:sz w:val="28"/>
          <w:szCs w:val="28"/>
        </w:rPr>
        <w:t>STC690-2020</w:t>
      </w:r>
    </w:p>
    <w:p w:rsidR="006126C7" w:rsidRPr="00BC3688" w:rsidRDefault="006126C7" w:rsidP="005E4EDD">
      <w:pPr>
        <w:tabs>
          <w:tab w:val="left" w:pos="1560"/>
        </w:tabs>
        <w:spacing w:line="360" w:lineRule="auto"/>
        <w:jc w:val="center"/>
        <w:rPr>
          <w:rFonts w:ascii="Bookman Old Style" w:hAnsi="Bookman Old Style" w:cs="Arial"/>
          <w:b/>
          <w:sz w:val="28"/>
          <w:szCs w:val="28"/>
        </w:rPr>
      </w:pPr>
    </w:p>
    <w:p w:rsidR="009350DB" w:rsidRPr="009350DB" w:rsidRDefault="00C70DE5" w:rsidP="005E4EDD">
      <w:pPr>
        <w:pStyle w:val="Ttulo2"/>
        <w:tabs>
          <w:tab w:val="left" w:pos="1560"/>
        </w:tabs>
        <w:rPr>
          <w:rFonts w:ascii="Bookman Old Style" w:hAnsi="Bookman Old Style"/>
          <w:szCs w:val="28"/>
          <w:u w:val="none"/>
        </w:rPr>
      </w:pPr>
      <w:r w:rsidRPr="00BC3688">
        <w:rPr>
          <w:rFonts w:ascii="Bookman Old Style" w:hAnsi="Bookman Old Style"/>
          <w:szCs w:val="28"/>
          <w:u w:val="none"/>
        </w:rPr>
        <w:t xml:space="preserve">Radicación nº. </w:t>
      </w:r>
      <w:r w:rsidR="00C63293">
        <w:rPr>
          <w:rFonts w:ascii="Bookman Old Style" w:hAnsi="Bookman Old Style"/>
          <w:szCs w:val="28"/>
          <w:u w:val="none"/>
        </w:rPr>
        <w:t>11001-22-03-000-2019-02319-01</w:t>
      </w:r>
    </w:p>
    <w:p w:rsidR="00C70DE5" w:rsidRPr="00A51957" w:rsidRDefault="00C70DE5" w:rsidP="005E4EDD">
      <w:pPr>
        <w:tabs>
          <w:tab w:val="left" w:pos="1560"/>
        </w:tabs>
        <w:spacing w:line="360" w:lineRule="auto"/>
        <w:jc w:val="center"/>
        <w:rPr>
          <w:rFonts w:ascii="Bookman Old Style" w:hAnsi="Bookman Old Style" w:cs="Arial"/>
          <w:sz w:val="24"/>
          <w:szCs w:val="24"/>
        </w:rPr>
      </w:pPr>
      <w:r w:rsidRPr="00A51957">
        <w:rPr>
          <w:rFonts w:ascii="Bookman Old Style" w:hAnsi="Bookman Old Style" w:cs="Arial"/>
          <w:sz w:val="24"/>
          <w:szCs w:val="24"/>
        </w:rPr>
        <w:t>(Aprobado en sesión de</w:t>
      </w:r>
      <w:r w:rsidR="003C2465">
        <w:rPr>
          <w:rFonts w:ascii="Bookman Old Style" w:hAnsi="Bookman Old Style" w:cs="Arial"/>
          <w:sz w:val="24"/>
          <w:szCs w:val="24"/>
        </w:rPr>
        <w:t xml:space="preserve"> </w:t>
      </w:r>
      <w:r w:rsidR="00C63293">
        <w:rPr>
          <w:rFonts w:ascii="Bookman Old Style" w:hAnsi="Bookman Old Style" w:cs="Arial"/>
          <w:sz w:val="24"/>
          <w:szCs w:val="24"/>
        </w:rPr>
        <w:t>veintinueve</w:t>
      </w:r>
      <w:r w:rsidR="00E55CE2">
        <w:rPr>
          <w:rFonts w:ascii="Bookman Old Style" w:hAnsi="Bookman Old Style" w:cs="Arial"/>
          <w:sz w:val="24"/>
          <w:szCs w:val="24"/>
        </w:rPr>
        <w:t xml:space="preserve"> de </w:t>
      </w:r>
      <w:r w:rsidR="009350DB">
        <w:rPr>
          <w:rFonts w:ascii="Bookman Old Style" w:hAnsi="Bookman Old Style" w:cs="Arial"/>
          <w:sz w:val="24"/>
          <w:szCs w:val="24"/>
        </w:rPr>
        <w:t>enero</w:t>
      </w:r>
      <w:r>
        <w:rPr>
          <w:rFonts w:ascii="Bookman Old Style" w:hAnsi="Bookman Old Style" w:cs="Arial"/>
          <w:sz w:val="24"/>
          <w:szCs w:val="24"/>
        </w:rPr>
        <w:t xml:space="preserve"> </w:t>
      </w:r>
      <w:r w:rsidR="009350DB">
        <w:rPr>
          <w:rFonts w:ascii="Bookman Old Style" w:hAnsi="Bookman Old Style" w:cs="Arial"/>
          <w:sz w:val="24"/>
          <w:szCs w:val="24"/>
        </w:rPr>
        <w:t>de dos mil veinte</w:t>
      </w:r>
      <w:r w:rsidRPr="00A51957">
        <w:rPr>
          <w:rFonts w:ascii="Bookman Old Style" w:hAnsi="Bookman Old Style" w:cs="Arial"/>
          <w:sz w:val="24"/>
          <w:szCs w:val="24"/>
        </w:rPr>
        <w:t>)</w:t>
      </w:r>
    </w:p>
    <w:p w:rsidR="00C70DE5" w:rsidRPr="00BC3688" w:rsidRDefault="00C70DE5" w:rsidP="005E4EDD">
      <w:pPr>
        <w:tabs>
          <w:tab w:val="left" w:pos="1560"/>
        </w:tabs>
        <w:spacing w:line="360" w:lineRule="auto"/>
        <w:jc w:val="center"/>
        <w:rPr>
          <w:rFonts w:ascii="Bookman Old Style" w:hAnsi="Bookman Old Style" w:cs="Arial"/>
          <w:b/>
          <w:sz w:val="28"/>
          <w:szCs w:val="28"/>
        </w:rPr>
      </w:pPr>
    </w:p>
    <w:p w:rsidR="00C70DE5" w:rsidRPr="00BC3688" w:rsidRDefault="00C70DE5" w:rsidP="005E4EDD">
      <w:pPr>
        <w:tabs>
          <w:tab w:val="left" w:pos="1560"/>
        </w:tabs>
        <w:spacing w:line="360" w:lineRule="auto"/>
        <w:ind w:firstLine="708"/>
        <w:jc w:val="both"/>
        <w:rPr>
          <w:rFonts w:ascii="Bookman Old Style" w:hAnsi="Bookman Old Style" w:cs="Arial"/>
          <w:sz w:val="28"/>
          <w:szCs w:val="28"/>
        </w:rPr>
      </w:pPr>
      <w:r w:rsidRPr="00BC3688">
        <w:rPr>
          <w:rFonts w:ascii="Bookman Old Style" w:hAnsi="Bookman Old Style" w:cs="Arial"/>
          <w:sz w:val="28"/>
          <w:szCs w:val="28"/>
        </w:rPr>
        <w:t>Bogotá, D.C.</w:t>
      </w:r>
      <w:proofErr w:type="gramStart"/>
      <w:r w:rsidRPr="00BC3688">
        <w:rPr>
          <w:rFonts w:ascii="Bookman Old Style" w:hAnsi="Bookman Old Style" w:cs="Arial"/>
          <w:sz w:val="28"/>
          <w:szCs w:val="28"/>
        </w:rPr>
        <w:t xml:space="preserve">, </w:t>
      </w:r>
      <w:r w:rsidR="006126C7">
        <w:rPr>
          <w:rFonts w:ascii="Bookman Old Style" w:hAnsi="Bookman Old Style" w:cs="Arial"/>
          <w:sz w:val="28"/>
          <w:szCs w:val="28"/>
        </w:rPr>
        <w:t xml:space="preserve"> </w:t>
      </w:r>
      <w:r w:rsidR="00C63293">
        <w:rPr>
          <w:rFonts w:ascii="Bookman Old Style" w:hAnsi="Bookman Old Style" w:cs="Arial"/>
          <w:sz w:val="28"/>
          <w:szCs w:val="28"/>
        </w:rPr>
        <w:t>tre</w:t>
      </w:r>
      <w:r w:rsidR="006126C7">
        <w:rPr>
          <w:rFonts w:ascii="Bookman Old Style" w:hAnsi="Bookman Old Style" w:cs="Arial"/>
          <w:sz w:val="28"/>
          <w:szCs w:val="28"/>
        </w:rPr>
        <w:t>s</w:t>
      </w:r>
      <w:proofErr w:type="gramEnd"/>
      <w:r w:rsidR="00E55CE2">
        <w:rPr>
          <w:rFonts w:ascii="Bookman Old Style" w:hAnsi="Bookman Old Style" w:cs="Arial"/>
          <w:sz w:val="28"/>
          <w:szCs w:val="28"/>
        </w:rPr>
        <w:t xml:space="preserve"> (</w:t>
      </w:r>
      <w:r w:rsidR="00C63293">
        <w:rPr>
          <w:rFonts w:ascii="Bookman Old Style" w:hAnsi="Bookman Old Style" w:cs="Arial"/>
          <w:sz w:val="28"/>
          <w:szCs w:val="28"/>
        </w:rPr>
        <w:t>3</w:t>
      </w:r>
      <w:r w:rsidR="001C1595">
        <w:rPr>
          <w:rFonts w:ascii="Bookman Old Style" w:hAnsi="Bookman Old Style" w:cs="Arial"/>
          <w:sz w:val="28"/>
          <w:szCs w:val="28"/>
        </w:rPr>
        <w:t>)</w:t>
      </w:r>
      <w:r w:rsidR="001C1595" w:rsidRPr="001C1595">
        <w:rPr>
          <w:rFonts w:ascii="Bookman Old Style" w:hAnsi="Bookman Old Style" w:cs="Arial"/>
          <w:sz w:val="28"/>
          <w:szCs w:val="28"/>
        </w:rPr>
        <w:t xml:space="preserve"> de </w:t>
      </w:r>
      <w:r w:rsidR="006126C7">
        <w:rPr>
          <w:rFonts w:ascii="Bookman Old Style" w:hAnsi="Bookman Old Style" w:cs="Arial"/>
          <w:sz w:val="28"/>
          <w:szCs w:val="28"/>
        </w:rPr>
        <w:t>febre</w:t>
      </w:r>
      <w:r w:rsidR="009350DB">
        <w:rPr>
          <w:rFonts w:ascii="Bookman Old Style" w:hAnsi="Bookman Old Style" w:cs="Arial"/>
          <w:sz w:val="28"/>
          <w:szCs w:val="28"/>
        </w:rPr>
        <w:t>ro</w:t>
      </w:r>
      <w:r w:rsidR="00E55CE2" w:rsidRPr="00E55CE2">
        <w:rPr>
          <w:rFonts w:ascii="Bookman Old Style" w:hAnsi="Bookman Old Style" w:cs="Arial"/>
          <w:sz w:val="28"/>
          <w:szCs w:val="28"/>
        </w:rPr>
        <w:t xml:space="preserve"> </w:t>
      </w:r>
      <w:r w:rsidRPr="00BC3688">
        <w:rPr>
          <w:rFonts w:ascii="Bookman Old Style" w:hAnsi="Bookman Old Style" w:cs="Arial"/>
          <w:sz w:val="28"/>
          <w:szCs w:val="28"/>
        </w:rPr>
        <w:t xml:space="preserve">de dos mil </w:t>
      </w:r>
      <w:r w:rsidR="009350DB">
        <w:rPr>
          <w:rFonts w:ascii="Bookman Old Style" w:hAnsi="Bookman Old Style" w:cs="Arial"/>
          <w:sz w:val="28"/>
          <w:szCs w:val="28"/>
        </w:rPr>
        <w:t>veinte</w:t>
      </w:r>
      <w:r w:rsidRPr="00BC3688">
        <w:rPr>
          <w:rFonts w:ascii="Bookman Old Style" w:hAnsi="Bookman Old Style" w:cs="Arial"/>
          <w:sz w:val="28"/>
          <w:szCs w:val="28"/>
        </w:rPr>
        <w:t xml:space="preserve"> (</w:t>
      </w:r>
      <w:r w:rsidR="009350DB">
        <w:rPr>
          <w:rFonts w:ascii="Bookman Old Style" w:hAnsi="Bookman Old Style" w:cs="Arial"/>
          <w:sz w:val="28"/>
          <w:szCs w:val="28"/>
        </w:rPr>
        <w:t>2020</w:t>
      </w:r>
      <w:r w:rsidRPr="00BC3688">
        <w:rPr>
          <w:rFonts w:ascii="Bookman Old Style" w:hAnsi="Bookman Old Style" w:cs="Arial"/>
          <w:sz w:val="28"/>
          <w:szCs w:val="28"/>
        </w:rPr>
        <w:t>).</w:t>
      </w:r>
    </w:p>
    <w:p w:rsidR="00C70DE5" w:rsidRPr="00BC3688" w:rsidRDefault="00C70DE5" w:rsidP="005E4EDD">
      <w:pPr>
        <w:pStyle w:val="Sangra2detindependiente"/>
        <w:spacing w:after="0" w:line="360" w:lineRule="auto"/>
        <w:ind w:left="0"/>
        <w:jc w:val="both"/>
        <w:rPr>
          <w:rFonts w:ascii="Bookman Old Style" w:hAnsi="Bookman Old Style" w:cs="Arial"/>
          <w:sz w:val="28"/>
          <w:szCs w:val="28"/>
        </w:rPr>
      </w:pPr>
    </w:p>
    <w:p w:rsidR="001570A4" w:rsidRPr="006F71EE" w:rsidRDefault="001570A4" w:rsidP="005E4EDD">
      <w:pPr>
        <w:spacing w:line="360" w:lineRule="auto"/>
        <w:ind w:firstLine="708"/>
        <w:jc w:val="both"/>
        <w:rPr>
          <w:rFonts w:ascii="Bookman Old Style" w:hAnsi="Bookman Old Style" w:cs="Arial"/>
          <w:sz w:val="28"/>
          <w:szCs w:val="28"/>
        </w:rPr>
      </w:pPr>
      <w:r>
        <w:rPr>
          <w:rFonts w:ascii="Bookman Old Style" w:hAnsi="Bookman Old Style" w:cs="Arial"/>
          <w:sz w:val="28"/>
          <w:szCs w:val="28"/>
        </w:rPr>
        <w:t xml:space="preserve">Se ocupa la Corte de la impugnación del fallo de </w:t>
      </w:r>
      <w:r w:rsidR="009350DB">
        <w:rPr>
          <w:rFonts w:ascii="Bookman Old Style" w:hAnsi="Bookman Old Style" w:cs="Arial"/>
          <w:sz w:val="28"/>
          <w:szCs w:val="28"/>
        </w:rPr>
        <w:t>28 de noviembre de 2019</w:t>
      </w:r>
      <w:r w:rsidR="00E55CE2">
        <w:rPr>
          <w:rFonts w:ascii="Bookman Old Style" w:hAnsi="Bookman Old Style" w:cs="Arial"/>
          <w:sz w:val="28"/>
          <w:szCs w:val="28"/>
        </w:rPr>
        <w:t xml:space="preserve"> proferido por la Sala Civil</w:t>
      </w:r>
      <w:r>
        <w:rPr>
          <w:rFonts w:ascii="Bookman Old Style" w:hAnsi="Bookman Old Style" w:cs="Arial"/>
          <w:sz w:val="28"/>
          <w:szCs w:val="28"/>
        </w:rPr>
        <w:t xml:space="preserve"> </w:t>
      </w:r>
      <w:r w:rsidR="009350DB">
        <w:rPr>
          <w:rFonts w:ascii="Bookman Old Style" w:hAnsi="Bookman Old Style" w:cs="Arial"/>
          <w:sz w:val="28"/>
          <w:szCs w:val="28"/>
        </w:rPr>
        <w:t xml:space="preserve">del Tribunal Superior del Distrito Judicial de </w:t>
      </w:r>
      <w:r w:rsidR="00C63293">
        <w:rPr>
          <w:rFonts w:ascii="Bookman Old Style" w:hAnsi="Bookman Old Style" w:cs="Arial"/>
          <w:sz w:val="28"/>
          <w:szCs w:val="28"/>
        </w:rPr>
        <w:t>Bogotá</w:t>
      </w:r>
      <w:r w:rsidR="00A3182B">
        <w:rPr>
          <w:rFonts w:ascii="Bookman Old Style" w:hAnsi="Bookman Old Style" w:cs="Arial"/>
          <w:sz w:val="28"/>
          <w:szCs w:val="28"/>
        </w:rPr>
        <w:t>,</w:t>
      </w:r>
      <w:r>
        <w:rPr>
          <w:rFonts w:ascii="Bookman Old Style" w:hAnsi="Bookman Old Style" w:cs="Arial"/>
          <w:sz w:val="28"/>
          <w:szCs w:val="28"/>
        </w:rPr>
        <w:t xml:space="preserve"> en la </w:t>
      </w:r>
      <w:r w:rsidRPr="006F71EE">
        <w:rPr>
          <w:rFonts w:ascii="Bookman Old Style" w:hAnsi="Bookman Old Style" w:cs="Arial"/>
          <w:sz w:val="28"/>
          <w:szCs w:val="28"/>
        </w:rPr>
        <w:t xml:space="preserve">tutela </w:t>
      </w:r>
      <w:r w:rsidR="004E7883">
        <w:rPr>
          <w:rFonts w:ascii="Bookman Old Style" w:hAnsi="Bookman Old Style" w:cs="Arial"/>
          <w:sz w:val="28"/>
          <w:szCs w:val="28"/>
        </w:rPr>
        <w:t>impetrada</w:t>
      </w:r>
      <w:r>
        <w:rPr>
          <w:rFonts w:ascii="Bookman Old Style" w:hAnsi="Bookman Old Style" w:cs="Arial"/>
          <w:sz w:val="28"/>
          <w:szCs w:val="28"/>
        </w:rPr>
        <w:t xml:space="preserve"> por </w:t>
      </w:r>
      <w:r w:rsidR="00C63293">
        <w:rPr>
          <w:rFonts w:ascii="Bookman Old Style" w:hAnsi="Bookman Old Style" w:cs="Arial"/>
          <w:sz w:val="28"/>
          <w:szCs w:val="28"/>
        </w:rPr>
        <w:t>Transportadora de Gas Internacional S.A. E.S.P. TGI S.A.</w:t>
      </w:r>
      <w:r w:rsidR="009350DB">
        <w:rPr>
          <w:rFonts w:ascii="Bookman Old Style" w:hAnsi="Bookman Old Style" w:cs="Arial"/>
          <w:sz w:val="28"/>
          <w:szCs w:val="28"/>
        </w:rPr>
        <w:t xml:space="preserve"> contra el </w:t>
      </w:r>
      <w:r w:rsidR="00C63293">
        <w:rPr>
          <w:rFonts w:ascii="Bookman Old Style" w:hAnsi="Bookman Old Style" w:cs="Arial"/>
          <w:sz w:val="28"/>
          <w:szCs w:val="28"/>
        </w:rPr>
        <w:t>Juzgado Treinta y Cuatro Civil del Circuito de esa ciudad</w:t>
      </w:r>
      <w:r w:rsidR="009350DB">
        <w:rPr>
          <w:rFonts w:ascii="Bookman Old Style" w:hAnsi="Bookman Old Style" w:cs="Arial"/>
          <w:sz w:val="28"/>
          <w:szCs w:val="28"/>
        </w:rPr>
        <w:t>.</w:t>
      </w:r>
    </w:p>
    <w:p w:rsidR="00922E5D" w:rsidRDefault="00922E5D" w:rsidP="005E4EDD">
      <w:pPr>
        <w:ind w:firstLine="708"/>
        <w:jc w:val="both"/>
        <w:rPr>
          <w:rFonts w:ascii="Bookman Old Style" w:hAnsi="Bookman Old Style" w:cs="Arial"/>
          <w:sz w:val="28"/>
          <w:szCs w:val="28"/>
        </w:rPr>
      </w:pPr>
    </w:p>
    <w:p w:rsidR="00922E5D" w:rsidRPr="00BB6664" w:rsidRDefault="00922E5D" w:rsidP="005E4EDD">
      <w:pPr>
        <w:pStyle w:val="Sangra2detindependiente"/>
        <w:spacing w:after="0" w:line="360" w:lineRule="auto"/>
        <w:ind w:left="0"/>
        <w:jc w:val="center"/>
        <w:rPr>
          <w:rFonts w:ascii="Bookman Old Style" w:hAnsi="Bookman Old Style" w:cs="Arial"/>
          <w:b/>
          <w:color w:val="000000"/>
          <w:sz w:val="28"/>
          <w:szCs w:val="28"/>
        </w:rPr>
      </w:pPr>
      <w:r w:rsidRPr="00BB6664">
        <w:rPr>
          <w:rFonts w:ascii="Bookman Old Style" w:hAnsi="Bookman Old Style" w:cs="Arial"/>
          <w:b/>
          <w:color w:val="000000"/>
          <w:sz w:val="28"/>
          <w:szCs w:val="28"/>
        </w:rPr>
        <w:t>ANTECEDENTES</w:t>
      </w:r>
    </w:p>
    <w:p w:rsidR="00922E5D" w:rsidRPr="00BB6664" w:rsidRDefault="00922E5D" w:rsidP="005E4EDD">
      <w:pPr>
        <w:pStyle w:val="Sangra2detindependiente"/>
        <w:spacing w:after="0" w:line="240" w:lineRule="auto"/>
        <w:ind w:left="0"/>
        <w:jc w:val="center"/>
        <w:rPr>
          <w:rFonts w:ascii="Bookman Old Style" w:hAnsi="Bookman Old Style" w:cs="Arial"/>
          <w:b/>
          <w:color w:val="000000"/>
          <w:sz w:val="28"/>
          <w:szCs w:val="28"/>
        </w:rPr>
      </w:pPr>
    </w:p>
    <w:p w:rsidR="009A1443" w:rsidRDefault="00922E5D" w:rsidP="005E4EDD">
      <w:pPr>
        <w:spacing w:line="360" w:lineRule="auto"/>
        <w:ind w:firstLine="709"/>
        <w:jc w:val="both"/>
        <w:rPr>
          <w:rFonts w:ascii="Bookman Old Style" w:hAnsi="Bookman Old Style" w:cs="Arial"/>
          <w:sz w:val="28"/>
          <w:szCs w:val="28"/>
        </w:rPr>
      </w:pPr>
      <w:r w:rsidRPr="009350DB">
        <w:rPr>
          <w:rFonts w:ascii="Bookman Old Style" w:hAnsi="Bookman Old Style" w:cs="Arial"/>
          <w:b/>
          <w:sz w:val="28"/>
          <w:szCs w:val="28"/>
        </w:rPr>
        <w:t>1.</w:t>
      </w:r>
      <w:r w:rsidR="00AC222B" w:rsidRPr="009350DB">
        <w:rPr>
          <w:rFonts w:ascii="Bookman Old Style" w:hAnsi="Bookman Old Style" w:cs="Arial"/>
          <w:b/>
          <w:sz w:val="28"/>
          <w:szCs w:val="28"/>
        </w:rPr>
        <w:t>-</w:t>
      </w:r>
      <w:r w:rsidRPr="009350DB">
        <w:rPr>
          <w:rFonts w:ascii="Bookman Old Style" w:hAnsi="Bookman Old Style" w:cs="Arial"/>
          <w:b/>
          <w:sz w:val="28"/>
          <w:szCs w:val="28"/>
        </w:rPr>
        <w:t xml:space="preserve"> </w:t>
      </w:r>
      <w:r w:rsidR="004E7883">
        <w:rPr>
          <w:rFonts w:ascii="Bookman Old Style" w:hAnsi="Bookman Old Style" w:cs="Arial"/>
          <w:sz w:val="28"/>
          <w:szCs w:val="28"/>
        </w:rPr>
        <w:t>La gestora</w:t>
      </w:r>
      <w:r w:rsidR="00C63293">
        <w:rPr>
          <w:rFonts w:ascii="Bookman Old Style" w:hAnsi="Bookman Old Style" w:cs="Arial"/>
          <w:sz w:val="28"/>
          <w:szCs w:val="28"/>
        </w:rPr>
        <w:t xml:space="preserve"> solicitó revocar el proveído de 26 de agosto de 2019, a través del cual el encartado se negó a tener en cuenta la notificación que</w:t>
      </w:r>
      <w:r w:rsidR="00CC51CC">
        <w:rPr>
          <w:rFonts w:ascii="Bookman Old Style" w:hAnsi="Bookman Old Style" w:cs="Arial"/>
          <w:sz w:val="28"/>
          <w:szCs w:val="28"/>
        </w:rPr>
        <w:t xml:space="preserve"> del mandamiento de pago,</w:t>
      </w:r>
      <w:r w:rsidR="00C63293">
        <w:rPr>
          <w:rFonts w:ascii="Bookman Old Style" w:hAnsi="Bookman Old Style" w:cs="Arial"/>
          <w:sz w:val="28"/>
          <w:szCs w:val="28"/>
        </w:rPr>
        <w:t xml:space="preserve"> le hizo a Ruth Gisela Pineda</w:t>
      </w:r>
      <w:r w:rsidR="00B6309D">
        <w:rPr>
          <w:rFonts w:ascii="Bookman Old Style" w:hAnsi="Bookman Old Style" w:cs="Arial"/>
          <w:sz w:val="28"/>
          <w:szCs w:val="28"/>
        </w:rPr>
        <w:t xml:space="preserve"> por correo electrónico</w:t>
      </w:r>
      <w:r w:rsidR="00C63293">
        <w:rPr>
          <w:rFonts w:ascii="Bookman Old Style" w:hAnsi="Bookman Old Style" w:cs="Arial"/>
          <w:sz w:val="28"/>
          <w:szCs w:val="28"/>
        </w:rPr>
        <w:t>, en el e</w:t>
      </w:r>
      <w:r w:rsidR="00F03E29">
        <w:rPr>
          <w:rFonts w:ascii="Bookman Old Style" w:hAnsi="Bookman Old Style" w:cs="Arial"/>
          <w:sz w:val="28"/>
          <w:szCs w:val="28"/>
        </w:rPr>
        <w:t xml:space="preserve">jecutivo hipotecario que </w:t>
      </w:r>
      <w:r w:rsidR="00B6309D">
        <w:rPr>
          <w:rFonts w:ascii="Bookman Old Style" w:hAnsi="Bookman Old Style" w:cs="Arial"/>
          <w:sz w:val="28"/>
          <w:szCs w:val="28"/>
        </w:rPr>
        <w:t xml:space="preserve">le </w:t>
      </w:r>
      <w:r w:rsidR="00AC5523">
        <w:rPr>
          <w:rFonts w:ascii="Bookman Old Style" w:hAnsi="Bookman Old Style" w:cs="Arial"/>
          <w:sz w:val="28"/>
          <w:szCs w:val="28"/>
        </w:rPr>
        <w:t xml:space="preserve">instauró, radicado bajo el número </w:t>
      </w:r>
      <w:r w:rsidR="00BA6878">
        <w:rPr>
          <w:rFonts w:ascii="Bookman Old Style" w:hAnsi="Bookman Old Style" w:cs="Arial"/>
          <w:sz w:val="28"/>
          <w:szCs w:val="28"/>
        </w:rPr>
        <w:t>11001310303420190003300.</w:t>
      </w:r>
    </w:p>
    <w:p w:rsidR="00F03E29" w:rsidRDefault="00F03E29" w:rsidP="005E4EDD">
      <w:pPr>
        <w:spacing w:line="360" w:lineRule="auto"/>
        <w:ind w:firstLine="709"/>
        <w:jc w:val="both"/>
        <w:rPr>
          <w:rFonts w:ascii="Bookman Old Style" w:hAnsi="Bookman Old Style" w:cs="Arial"/>
          <w:sz w:val="28"/>
          <w:szCs w:val="28"/>
        </w:rPr>
      </w:pPr>
    </w:p>
    <w:p w:rsidR="00483CE6" w:rsidRDefault="00F03E29" w:rsidP="005E4EDD">
      <w:pPr>
        <w:spacing w:line="360" w:lineRule="auto"/>
        <w:ind w:firstLine="709"/>
        <w:jc w:val="both"/>
        <w:rPr>
          <w:rFonts w:ascii="Bookman Old Style" w:hAnsi="Bookman Old Style" w:cs="Arial"/>
          <w:sz w:val="28"/>
          <w:szCs w:val="28"/>
        </w:rPr>
      </w:pPr>
      <w:r>
        <w:rPr>
          <w:rFonts w:ascii="Bookman Old Style" w:hAnsi="Bookman Old Style" w:cs="Arial"/>
          <w:sz w:val="28"/>
          <w:szCs w:val="28"/>
        </w:rPr>
        <w:t xml:space="preserve">Ello, porque en su criterio, a diferencia de lo argüido por el querellado, quien adujo que </w:t>
      </w:r>
      <w:r w:rsidRPr="00F03E29">
        <w:rPr>
          <w:rFonts w:ascii="Bookman Old Style" w:hAnsi="Bookman Old Style" w:cs="Arial"/>
          <w:i/>
          <w:sz w:val="28"/>
          <w:szCs w:val="28"/>
        </w:rPr>
        <w:t>«no se cumplen con los presupuestos previstos en los artículos 291 y 292 del C.G.P., por cuanto pese a que la empresa de correos certifica que la dirección de correo electrónico a la cual se envió las notificaciones sí existe, expresa que los correos no han sido abiertos, siendo así que (…) los demandados no han recibido las notificaciones»</w:t>
      </w:r>
      <w:r>
        <w:rPr>
          <w:rFonts w:ascii="Bookman Old Style" w:hAnsi="Bookman Old Style" w:cs="Arial"/>
          <w:sz w:val="28"/>
          <w:szCs w:val="28"/>
        </w:rPr>
        <w:t>, s</w:t>
      </w:r>
      <w:r w:rsidR="00483CE6">
        <w:rPr>
          <w:rFonts w:ascii="Bookman Old Style" w:hAnsi="Bookman Old Style" w:cs="Arial"/>
          <w:sz w:val="28"/>
          <w:szCs w:val="28"/>
        </w:rPr>
        <w:t>í se estructuran.</w:t>
      </w:r>
    </w:p>
    <w:p w:rsidR="00483CE6" w:rsidRDefault="00483CE6" w:rsidP="005E4EDD">
      <w:pPr>
        <w:spacing w:line="360" w:lineRule="auto"/>
        <w:ind w:firstLine="709"/>
        <w:jc w:val="both"/>
        <w:rPr>
          <w:rFonts w:ascii="Bookman Old Style" w:hAnsi="Bookman Old Style" w:cs="Arial"/>
          <w:sz w:val="28"/>
          <w:szCs w:val="28"/>
        </w:rPr>
      </w:pPr>
    </w:p>
    <w:p w:rsidR="00F03E29" w:rsidRDefault="00CC51CC" w:rsidP="005E4EDD">
      <w:pPr>
        <w:spacing w:line="360" w:lineRule="auto"/>
        <w:ind w:firstLine="709"/>
        <w:jc w:val="both"/>
        <w:rPr>
          <w:rFonts w:ascii="Bookman Old Style" w:hAnsi="Bookman Old Style" w:cs="Arial"/>
          <w:sz w:val="28"/>
          <w:szCs w:val="28"/>
        </w:rPr>
      </w:pPr>
      <w:r>
        <w:rPr>
          <w:rFonts w:ascii="Bookman Old Style" w:hAnsi="Bookman Old Style" w:cs="Arial"/>
          <w:sz w:val="28"/>
          <w:szCs w:val="28"/>
        </w:rPr>
        <w:t>Al respecto, precisó</w:t>
      </w:r>
      <w:r w:rsidR="00483CE6">
        <w:rPr>
          <w:rFonts w:ascii="Bookman Old Style" w:hAnsi="Bookman Old Style" w:cs="Arial"/>
          <w:sz w:val="28"/>
          <w:szCs w:val="28"/>
        </w:rPr>
        <w:t xml:space="preserve"> en lo medular, que</w:t>
      </w:r>
      <w:r w:rsidR="000B5AAB">
        <w:rPr>
          <w:rFonts w:ascii="Bookman Old Style" w:hAnsi="Bookman Old Style" w:cs="Arial"/>
          <w:sz w:val="28"/>
          <w:szCs w:val="28"/>
        </w:rPr>
        <w:t xml:space="preserve"> no tiene por qué acreditar que </w:t>
      </w:r>
      <w:r w:rsidR="000B5AAB" w:rsidRPr="00215D91">
        <w:rPr>
          <w:rFonts w:ascii="Bookman Old Style" w:hAnsi="Bookman Old Style" w:cs="Arial"/>
          <w:i/>
          <w:sz w:val="28"/>
          <w:szCs w:val="28"/>
        </w:rPr>
        <w:t>«los correos hayan sido abiertos»</w:t>
      </w:r>
      <w:r w:rsidR="000B5AAB">
        <w:rPr>
          <w:rFonts w:ascii="Bookman Old Style" w:hAnsi="Bookman Old Style" w:cs="Arial"/>
          <w:sz w:val="28"/>
          <w:szCs w:val="28"/>
        </w:rPr>
        <w:t xml:space="preserve">, ya que </w:t>
      </w:r>
      <w:r w:rsidR="00215D91">
        <w:rPr>
          <w:rFonts w:ascii="Bookman Old Style" w:hAnsi="Bookman Old Style" w:cs="Arial"/>
          <w:sz w:val="28"/>
          <w:szCs w:val="28"/>
        </w:rPr>
        <w:t xml:space="preserve">dicha normatividad presume que se </w:t>
      </w:r>
      <w:r w:rsidR="00215D91" w:rsidRPr="00215D91">
        <w:rPr>
          <w:rFonts w:ascii="Bookman Old Style" w:hAnsi="Bookman Old Style" w:cs="Arial"/>
          <w:i/>
          <w:sz w:val="28"/>
          <w:szCs w:val="28"/>
        </w:rPr>
        <w:t>«recibió la comunicación»</w:t>
      </w:r>
      <w:r w:rsidR="00215D91">
        <w:rPr>
          <w:rFonts w:ascii="Bookman Old Style" w:hAnsi="Bookman Old Style" w:cs="Arial"/>
          <w:sz w:val="28"/>
          <w:szCs w:val="28"/>
        </w:rPr>
        <w:t xml:space="preserve"> con los </w:t>
      </w:r>
      <w:r w:rsidR="00215D91" w:rsidRPr="00215D91">
        <w:rPr>
          <w:rFonts w:ascii="Bookman Old Style" w:hAnsi="Bookman Old Style" w:cs="Arial"/>
          <w:i/>
          <w:sz w:val="28"/>
          <w:szCs w:val="28"/>
        </w:rPr>
        <w:t xml:space="preserve">«certificados –acuse de recibo» </w:t>
      </w:r>
      <w:r w:rsidR="00215D91">
        <w:rPr>
          <w:rFonts w:ascii="Bookman Old Style" w:hAnsi="Bookman Old Style" w:cs="Arial"/>
          <w:sz w:val="28"/>
          <w:szCs w:val="28"/>
        </w:rPr>
        <w:t>expedidos por</w:t>
      </w:r>
      <w:r w:rsidR="000D4D7C">
        <w:rPr>
          <w:rFonts w:ascii="Bookman Old Style" w:hAnsi="Bookman Old Style" w:cs="Arial"/>
          <w:sz w:val="28"/>
          <w:szCs w:val="28"/>
        </w:rPr>
        <w:t xml:space="preserve"> Servicios Postales Nacionales</w:t>
      </w:r>
      <w:r w:rsidR="00215D91">
        <w:rPr>
          <w:rFonts w:ascii="Bookman Old Style" w:hAnsi="Bookman Old Style" w:cs="Arial"/>
          <w:sz w:val="28"/>
          <w:szCs w:val="28"/>
        </w:rPr>
        <w:t xml:space="preserve"> (4-72)</w:t>
      </w:r>
      <w:r w:rsidR="000D4D7C">
        <w:rPr>
          <w:rFonts w:ascii="Bookman Old Style" w:hAnsi="Bookman Old Style" w:cs="Arial"/>
          <w:sz w:val="28"/>
          <w:szCs w:val="28"/>
        </w:rPr>
        <w:t xml:space="preserve">, por conducto de quien envió los avisos citatorio y </w:t>
      </w:r>
      <w:proofErr w:type="spellStart"/>
      <w:r w:rsidR="000D4D7C">
        <w:rPr>
          <w:rFonts w:ascii="Bookman Old Style" w:hAnsi="Bookman Old Style" w:cs="Arial"/>
          <w:sz w:val="28"/>
          <w:szCs w:val="28"/>
        </w:rPr>
        <w:t>notificatorio</w:t>
      </w:r>
      <w:proofErr w:type="spellEnd"/>
      <w:r w:rsidR="00215D91">
        <w:rPr>
          <w:rFonts w:ascii="Bookman Old Style" w:hAnsi="Bookman Old Style" w:cs="Arial"/>
          <w:sz w:val="28"/>
          <w:szCs w:val="28"/>
        </w:rPr>
        <w:t>.</w:t>
      </w:r>
    </w:p>
    <w:p w:rsidR="00215D91" w:rsidRDefault="00215D91" w:rsidP="005E4EDD">
      <w:pPr>
        <w:spacing w:line="360" w:lineRule="auto"/>
        <w:ind w:firstLine="709"/>
        <w:jc w:val="both"/>
        <w:rPr>
          <w:rFonts w:ascii="Bookman Old Style" w:hAnsi="Bookman Old Style" w:cs="Arial"/>
          <w:sz w:val="28"/>
          <w:szCs w:val="28"/>
        </w:rPr>
      </w:pPr>
    </w:p>
    <w:p w:rsidR="000D4D7C" w:rsidRDefault="000D4D7C" w:rsidP="005E4EDD">
      <w:pPr>
        <w:spacing w:line="360" w:lineRule="auto"/>
        <w:ind w:firstLine="709"/>
        <w:jc w:val="both"/>
        <w:rPr>
          <w:rFonts w:ascii="Bookman Old Style" w:hAnsi="Bookman Old Style" w:cs="Arial"/>
          <w:sz w:val="28"/>
          <w:szCs w:val="28"/>
        </w:rPr>
      </w:pPr>
      <w:r>
        <w:rPr>
          <w:rFonts w:ascii="Bookman Old Style" w:hAnsi="Bookman Old Style" w:cs="Arial"/>
          <w:sz w:val="28"/>
          <w:szCs w:val="28"/>
        </w:rPr>
        <w:t xml:space="preserve">Relató </w:t>
      </w:r>
      <w:r w:rsidR="00B6309D">
        <w:rPr>
          <w:rFonts w:ascii="Bookman Old Style" w:hAnsi="Bookman Old Style" w:cs="Arial"/>
          <w:sz w:val="28"/>
          <w:szCs w:val="28"/>
        </w:rPr>
        <w:t xml:space="preserve">además, que </w:t>
      </w:r>
      <w:r w:rsidR="00B57B38">
        <w:rPr>
          <w:rFonts w:ascii="Bookman Old Style" w:hAnsi="Bookman Old Style" w:cs="Arial"/>
          <w:sz w:val="28"/>
          <w:szCs w:val="28"/>
        </w:rPr>
        <w:t>recurrió en reposición lo confutado</w:t>
      </w:r>
      <w:r w:rsidR="00483CE6">
        <w:rPr>
          <w:rFonts w:ascii="Bookman Old Style" w:hAnsi="Bookman Old Style" w:cs="Arial"/>
          <w:sz w:val="28"/>
          <w:szCs w:val="28"/>
        </w:rPr>
        <w:t xml:space="preserve">, </w:t>
      </w:r>
      <w:r w:rsidR="00AF57F8">
        <w:rPr>
          <w:rFonts w:ascii="Bookman Old Style" w:hAnsi="Bookman Old Style" w:cs="Arial"/>
          <w:sz w:val="28"/>
          <w:szCs w:val="28"/>
        </w:rPr>
        <w:t>p</w:t>
      </w:r>
      <w:r w:rsidR="00B6309D">
        <w:rPr>
          <w:rFonts w:ascii="Bookman Old Style" w:hAnsi="Bookman Old Style" w:cs="Arial"/>
          <w:sz w:val="28"/>
          <w:szCs w:val="28"/>
        </w:rPr>
        <w:t>ero</w:t>
      </w:r>
      <w:r w:rsidR="00483CE6">
        <w:rPr>
          <w:rFonts w:ascii="Bookman Old Style" w:hAnsi="Bookman Old Style" w:cs="Arial"/>
          <w:sz w:val="28"/>
          <w:szCs w:val="28"/>
        </w:rPr>
        <w:t xml:space="preserve"> el Juzgado mantuvo </w:t>
      </w:r>
      <w:r w:rsidR="004E7883">
        <w:rPr>
          <w:rFonts w:ascii="Bookman Old Style" w:hAnsi="Bookman Old Style" w:cs="Arial"/>
          <w:sz w:val="28"/>
          <w:szCs w:val="28"/>
        </w:rPr>
        <w:t>el rechazo.</w:t>
      </w:r>
    </w:p>
    <w:p w:rsidR="00AF57F8" w:rsidRDefault="00AF57F8" w:rsidP="005E4EDD">
      <w:pPr>
        <w:spacing w:line="360" w:lineRule="auto"/>
        <w:ind w:firstLine="709"/>
        <w:jc w:val="both"/>
        <w:rPr>
          <w:rFonts w:ascii="Bookman Old Style" w:hAnsi="Bookman Old Style" w:cs="Arial"/>
          <w:sz w:val="28"/>
          <w:szCs w:val="28"/>
        </w:rPr>
      </w:pPr>
    </w:p>
    <w:p w:rsidR="000D4D7C" w:rsidRDefault="000D4D7C" w:rsidP="005E4EDD">
      <w:pPr>
        <w:spacing w:line="360" w:lineRule="auto"/>
        <w:ind w:firstLine="709"/>
        <w:jc w:val="both"/>
        <w:rPr>
          <w:rFonts w:ascii="Bookman Old Style" w:hAnsi="Bookman Old Style" w:cs="Arial"/>
          <w:sz w:val="28"/>
          <w:szCs w:val="28"/>
        </w:rPr>
      </w:pPr>
      <w:r w:rsidRPr="001034B4">
        <w:rPr>
          <w:rFonts w:ascii="Bookman Old Style" w:hAnsi="Bookman Old Style" w:cs="Arial"/>
          <w:b/>
          <w:sz w:val="28"/>
          <w:szCs w:val="28"/>
        </w:rPr>
        <w:t>2.-</w:t>
      </w:r>
      <w:r w:rsidR="00E03573">
        <w:rPr>
          <w:rFonts w:ascii="Bookman Old Style" w:hAnsi="Bookman Old Style" w:cs="Arial"/>
          <w:sz w:val="28"/>
          <w:szCs w:val="28"/>
        </w:rPr>
        <w:t xml:space="preserve"> El despacho fustigado</w:t>
      </w:r>
      <w:r>
        <w:rPr>
          <w:rFonts w:ascii="Bookman Old Style" w:hAnsi="Bookman Old Style" w:cs="Arial"/>
          <w:sz w:val="28"/>
          <w:szCs w:val="28"/>
        </w:rPr>
        <w:t xml:space="preserve"> defendió la legalidad de lo confutado.</w:t>
      </w:r>
    </w:p>
    <w:p w:rsidR="000D4D7C" w:rsidRDefault="000D4D7C" w:rsidP="005E4EDD">
      <w:pPr>
        <w:spacing w:line="360" w:lineRule="auto"/>
        <w:ind w:firstLine="709"/>
        <w:jc w:val="both"/>
        <w:rPr>
          <w:rFonts w:ascii="Bookman Old Style" w:hAnsi="Bookman Old Style" w:cs="Arial"/>
          <w:sz w:val="28"/>
          <w:szCs w:val="28"/>
        </w:rPr>
      </w:pPr>
    </w:p>
    <w:p w:rsidR="000D4D7C" w:rsidRDefault="000D4D7C" w:rsidP="005E4EDD">
      <w:pPr>
        <w:spacing w:line="360" w:lineRule="auto"/>
        <w:ind w:firstLine="709"/>
        <w:jc w:val="both"/>
        <w:rPr>
          <w:rFonts w:ascii="Bookman Old Style" w:hAnsi="Bookman Old Style" w:cs="Arial"/>
          <w:sz w:val="28"/>
          <w:szCs w:val="28"/>
        </w:rPr>
      </w:pPr>
      <w:r w:rsidRPr="001034B4">
        <w:rPr>
          <w:rFonts w:ascii="Bookman Old Style" w:hAnsi="Bookman Old Style" w:cs="Arial"/>
          <w:b/>
          <w:sz w:val="28"/>
          <w:szCs w:val="28"/>
        </w:rPr>
        <w:t xml:space="preserve">3.- </w:t>
      </w:r>
      <w:r>
        <w:rPr>
          <w:rFonts w:ascii="Bookman Old Style" w:hAnsi="Bookman Old Style" w:cs="Arial"/>
          <w:sz w:val="28"/>
          <w:szCs w:val="28"/>
        </w:rPr>
        <w:t xml:space="preserve">El </w:t>
      </w:r>
      <w:r w:rsidRPr="001034B4">
        <w:rPr>
          <w:rFonts w:ascii="Bookman Old Style" w:hAnsi="Bookman Old Style" w:cs="Arial"/>
          <w:i/>
          <w:sz w:val="28"/>
          <w:szCs w:val="28"/>
        </w:rPr>
        <w:t>a quo</w:t>
      </w:r>
      <w:r w:rsidR="00CC51CC">
        <w:rPr>
          <w:rFonts w:ascii="Bookman Old Style" w:hAnsi="Bookman Old Style" w:cs="Arial"/>
          <w:sz w:val="28"/>
          <w:szCs w:val="28"/>
        </w:rPr>
        <w:t xml:space="preserve"> desestimó</w:t>
      </w:r>
      <w:r>
        <w:rPr>
          <w:rFonts w:ascii="Bookman Old Style" w:hAnsi="Bookman Old Style" w:cs="Arial"/>
          <w:sz w:val="28"/>
          <w:szCs w:val="28"/>
        </w:rPr>
        <w:t xml:space="preserve"> la ayuda,</w:t>
      </w:r>
      <w:r w:rsidR="00CC51CC">
        <w:rPr>
          <w:rFonts w:ascii="Bookman Old Style" w:hAnsi="Bookman Old Style" w:cs="Arial"/>
          <w:sz w:val="28"/>
          <w:szCs w:val="28"/>
        </w:rPr>
        <w:t xml:space="preserve"> fundado en que la directriz</w:t>
      </w:r>
      <w:r>
        <w:rPr>
          <w:rFonts w:ascii="Bookman Old Style" w:hAnsi="Bookman Old Style" w:cs="Arial"/>
          <w:sz w:val="28"/>
          <w:szCs w:val="28"/>
        </w:rPr>
        <w:t xml:space="preserve"> acus</w:t>
      </w:r>
      <w:r w:rsidR="001034B4">
        <w:rPr>
          <w:rFonts w:ascii="Bookman Old Style" w:hAnsi="Bookman Old Style" w:cs="Arial"/>
          <w:sz w:val="28"/>
          <w:szCs w:val="28"/>
        </w:rPr>
        <w:t>ada es razonable, al soportarse en los artículos 291 y 292 del Código General del Proceso.</w:t>
      </w:r>
    </w:p>
    <w:p w:rsidR="001034B4" w:rsidRDefault="001034B4" w:rsidP="005E4EDD">
      <w:pPr>
        <w:spacing w:line="360" w:lineRule="auto"/>
        <w:ind w:firstLine="709"/>
        <w:jc w:val="both"/>
        <w:rPr>
          <w:rFonts w:ascii="Bookman Old Style" w:hAnsi="Bookman Old Style" w:cs="Arial"/>
          <w:sz w:val="28"/>
          <w:szCs w:val="28"/>
        </w:rPr>
      </w:pPr>
    </w:p>
    <w:p w:rsidR="001034B4" w:rsidRPr="009A1443" w:rsidRDefault="00CC51CC" w:rsidP="005E4EDD">
      <w:pPr>
        <w:spacing w:line="360" w:lineRule="auto"/>
        <w:ind w:firstLine="709"/>
        <w:jc w:val="both"/>
        <w:rPr>
          <w:rFonts w:ascii="Bookman Old Style" w:hAnsi="Bookman Old Style" w:cs="Arial"/>
          <w:sz w:val="28"/>
          <w:szCs w:val="28"/>
        </w:rPr>
      </w:pPr>
      <w:r>
        <w:rPr>
          <w:rFonts w:ascii="Bookman Old Style" w:hAnsi="Bookman Old Style" w:cs="Arial"/>
          <w:sz w:val="28"/>
          <w:szCs w:val="28"/>
        </w:rPr>
        <w:t>Inconforme, impugnó la</w:t>
      </w:r>
      <w:r w:rsidR="001034B4">
        <w:rPr>
          <w:rFonts w:ascii="Bookman Old Style" w:hAnsi="Bookman Old Style" w:cs="Arial"/>
          <w:sz w:val="28"/>
          <w:szCs w:val="28"/>
        </w:rPr>
        <w:t xml:space="preserve"> actor</w:t>
      </w:r>
      <w:r>
        <w:rPr>
          <w:rFonts w:ascii="Bookman Old Style" w:hAnsi="Bookman Old Style" w:cs="Arial"/>
          <w:sz w:val="28"/>
          <w:szCs w:val="28"/>
        </w:rPr>
        <w:t>a</w:t>
      </w:r>
      <w:r w:rsidR="004E7883">
        <w:rPr>
          <w:rFonts w:ascii="Bookman Old Style" w:hAnsi="Bookman Old Style" w:cs="Arial"/>
          <w:sz w:val="28"/>
          <w:szCs w:val="28"/>
        </w:rPr>
        <w:t>. Acotó</w:t>
      </w:r>
      <w:r w:rsidR="001034B4">
        <w:rPr>
          <w:rFonts w:ascii="Bookman Old Style" w:hAnsi="Bookman Old Style" w:cs="Arial"/>
          <w:sz w:val="28"/>
          <w:szCs w:val="28"/>
        </w:rPr>
        <w:t xml:space="preserve"> que la interpretación que el accionado hizo de esas pautas </w:t>
      </w:r>
      <w:r w:rsidR="001034B4" w:rsidRPr="001034B4">
        <w:rPr>
          <w:rFonts w:ascii="Bookman Old Style" w:hAnsi="Bookman Old Style" w:cs="Arial"/>
          <w:i/>
          <w:sz w:val="28"/>
          <w:szCs w:val="28"/>
        </w:rPr>
        <w:t xml:space="preserve">«desconoce la eficacia de las disposiciones legales que </w:t>
      </w:r>
      <w:r w:rsidR="001034B4" w:rsidRPr="001034B4">
        <w:rPr>
          <w:rFonts w:ascii="Bookman Old Style" w:hAnsi="Bookman Old Style" w:cs="Arial"/>
          <w:i/>
          <w:sz w:val="28"/>
          <w:szCs w:val="28"/>
        </w:rPr>
        <w:lastRenderedPageBreak/>
        <w:t>permiten utilizar medios electrónicos»</w:t>
      </w:r>
      <w:r w:rsidR="00B6309D">
        <w:rPr>
          <w:rFonts w:ascii="Bookman Old Style" w:hAnsi="Bookman Old Style" w:cs="Arial"/>
          <w:sz w:val="28"/>
          <w:szCs w:val="28"/>
        </w:rPr>
        <w:t xml:space="preserve"> para enterar a las partes de la existencia del </w:t>
      </w:r>
      <w:r w:rsidR="001034B4">
        <w:rPr>
          <w:rFonts w:ascii="Bookman Old Style" w:hAnsi="Bookman Old Style" w:cs="Arial"/>
          <w:sz w:val="28"/>
          <w:szCs w:val="28"/>
        </w:rPr>
        <w:t xml:space="preserve">proceso, ya que al </w:t>
      </w:r>
      <w:r w:rsidR="001034B4" w:rsidRPr="001034B4">
        <w:rPr>
          <w:rFonts w:ascii="Bookman Old Style" w:hAnsi="Bookman Old Style" w:cs="Arial"/>
          <w:i/>
          <w:sz w:val="28"/>
          <w:szCs w:val="28"/>
        </w:rPr>
        <w:t>«exigir que quien deba ser notificado (…) debe acusar (…) recibo o incluso abrir el mensaje de datos, ignorando el certificado de entrega del servicio postal autorizado 4-72, que da cuenta de que el mensaje fue entregado y recibido a la dirección electrónica del demandado»</w:t>
      </w:r>
      <w:r w:rsidR="001034B4">
        <w:rPr>
          <w:rFonts w:ascii="Bookman Old Style" w:hAnsi="Bookman Old Style" w:cs="Arial"/>
          <w:sz w:val="28"/>
          <w:szCs w:val="28"/>
        </w:rPr>
        <w:t xml:space="preserve">, olvida la </w:t>
      </w:r>
      <w:r w:rsidR="001034B4" w:rsidRPr="00AF57F8">
        <w:rPr>
          <w:rFonts w:ascii="Bookman Old Style" w:hAnsi="Bookman Old Style" w:cs="Arial"/>
          <w:i/>
          <w:sz w:val="28"/>
          <w:szCs w:val="28"/>
        </w:rPr>
        <w:t>«presunción establecida»</w:t>
      </w:r>
      <w:r>
        <w:rPr>
          <w:rFonts w:ascii="Bookman Old Style" w:hAnsi="Bookman Old Style" w:cs="Arial"/>
          <w:sz w:val="28"/>
          <w:szCs w:val="28"/>
        </w:rPr>
        <w:t xml:space="preserve"> en dicho</w:t>
      </w:r>
      <w:r w:rsidR="001034B4">
        <w:rPr>
          <w:rFonts w:ascii="Bookman Old Style" w:hAnsi="Bookman Old Style" w:cs="Arial"/>
          <w:sz w:val="28"/>
          <w:szCs w:val="28"/>
        </w:rPr>
        <w:t>s</w:t>
      </w:r>
      <w:r>
        <w:rPr>
          <w:rFonts w:ascii="Bookman Old Style" w:hAnsi="Bookman Old Style" w:cs="Arial"/>
          <w:sz w:val="28"/>
          <w:szCs w:val="28"/>
        </w:rPr>
        <w:t xml:space="preserve"> parámetros</w:t>
      </w:r>
      <w:r w:rsidR="001034B4">
        <w:rPr>
          <w:rFonts w:ascii="Bookman Old Style" w:hAnsi="Bookman Old Style" w:cs="Arial"/>
          <w:sz w:val="28"/>
          <w:szCs w:val="28"/>
        </w:rPr>
        <w:t xml:space="preserve">. </w:t>
      </w:r>
    </w:p>
    <w:p w:rsidR="000D4D7C" w:rsidRDefault="000D4D7C" w:rsidP="005E4EDD">
      <w:pPr>
        <w:spacing w:line="360" w:lineRule="auto"/>
        <w:jc w:val="center"/>
        <w:rPr>
          <w:rFonts w:ascii="Bookman Old Style" w:hAnsi="Bookman Old Style" w:cs="Arial"/>
          <w:b/>
          <w:sz w:val="28"/>
          <w:szCs w:val="28"/>
        </w:rPr>
      </w:pPr>
    </w:p>
    <w:p w:rsidR="00922E5D" w:rsidRPr="00BB6664" w:rsidRDefault="00922E5D" w:rsidP="005E4EDD">
      <w:pPr>
        <w:spacing w:line="360" w:lineRule="auto"/>
        <w:jc w:val="center"/>
        <w:rPr>
          <w:rFonts w:ascii="Bookman Old Style" w:hAnsi="Bookman Old Style" w:cs="Arial"/>
          <w:b/>
          <w:sz w:val="28"/>
          <w:szCs w:val="28"/>
        </w:rPr>
      </w:pPr>
      <w:r w:rsidRPr="00F067CA">
        <w:rPr>
          <w:rFonts w:ascii="Bookman Old Style" w:hAnsi="Bookman Old Style" w:cs="Arial"/>
          <w:b/>
          <w:sz w:val="28"/>
          <w:szCs w:val="28"/>
        </w:rPr>
        <w:t>CONSIDERACIONES</w:t>
      </w:r>
    </w:p>
    <w:p w:rsidR="00922E5D" w:rsidRPr="001D1BEF" w:rsidRDefault="0012320D" w:rsidP="005E4EDD">
      <w:pPr>
        <w:tabs>
          <w:tab w:val="left" w:pos="6462"/>
        </w:tabs>
        <w:jc w:val="both"/>
        <w:rPr>
          <w:rFonts w:ascii="Bookman Old Style" w:hAnsi="Bookman Old Style" w:cs="Arial"/>
          <w:color w:val="000000"/>
          <w:sz w:val="28"/>
          <w:szCs w:val="28"/>
        </w:rPr>
      </w:pPr>
      <w:r>
        <w:rPr>
          <w:rFonts w:ascii="Bookman Old Style" w:hAnsi="Bookman Old Style" w:cs="Arial"/>
          <w:color w:val="000000"/>
          <w:sz w:val="28"/>
          <w:szCs w:val="28"/>
        </w:rPr>
        <w:tab/>
      </w:r>
    </w:p>
    <w:p w:rsidR="001C1595" w:rsidRDefault="00922E5D" w:rsidP="005E4EDD">
      <w:pPr>
        <w:spacing w:line="360" w:lineRule="auto"/>
        <w:ind w:firstLine="709"/>
        <w:jc w:val="both"/>
        <w:rPr>
          <w:rFonts w:ascii="Bookman Old Style" w:hAnsi="Bookman Old Style" w:cs="Arial"/>
          <w:color w:val="000000"/>
          <w:sz w:val="28"/>
          <w:szCs w:val="28"/>
        </w:rPr>
      </w:pPr>
      <w:r w:rsidRPr="00F54EEC">
        <w:rPr>
          <w:rFonts w:ascii="Bookman Old Style" w:hAnsi="Bookman Old Style" w:cs="Arial"/>
          <w:b/>
          <w:color w:val="000000"/>
          <w:sz w:val="28"/>
          <w:szCs w:val="28"/>
        </w:rPr>
        <w:t>1.-</w:t>
      </w:r>
      <w:r>
        <w:rPr>
          <w:rFonts w:ascii="Bookman Old Style" w:hAnsi="Bookman Old Style" w:cs="Arial"/>
          <w:color w:val="000000"/>
          <w:sz w:val="28"/>
          <w:szCs w:val="28"/>
        </w:rPr>
        <w:t xml:space="preserve"> </w:t>
      </w:r>
      <w:r w:rsidR="00B6309D">
        <w:rPr>
          <w:rFonts w:ascii="Bookman Old Style" w:hAnsi="Bookman Old Style" w:cs="Arial"/>
          <w:color w:val="000000"/>
          <w:sz w:val="28"/>
          <w:szCs w:val="28"/>
        </w:rPr>
        <w:t>El desenlace objetado se ratifica</w:t>
      </w:r>
      <w:r w:rsidR="004E7883">
        <w:rPr>
          <w:rFonts w:ascii="Bookman Old Style" w:hAnsi="Bookman Old Style" w:cs="Arial"/>
          <w:color w:val="000000"/>
          <w:sz w:val="28"/>
          <w:szCs w:val="28"/>
        </w:rPr>
        <w:t>rá, porque en efecto, la determinación</w:t>
      </w:r>
      <w:r w:rsidR="00B6309D">
        <w:rPr>
          <w:rFonts w:ascii="Bookman Old Style" w:hAnsi="Bookman Old Style" w:cs="Arial"/>
          <w:color w:val="000000"/>
          <w:sz w:val="28"/>
          <w:szCs w:val="28"/>
        </w:rPr>
        <w:t xml:space="preserve"> reprochada no es arbitraria.</w:t>
      </w:r>
    </w:p>
    <w:p w:rsidR="00B6309D" w:rsidRDefault="00B6309D" w:rsidP="005E4EDD">
      <w:pPr>
        <w:spacing w:line="360" w:lineRule="auto"/>
        <w:ind w:firstLine="709"/>
        <w:jc w:val="both"/>
        <w:rPr>
          <w:rFonts w:ascii="Bookman Old Style" w:hAnsi="Bookman Old Style" w:cs="Arial"/>
          <w:color w:val="000000"/>
          <w:sz w:val="28"/>
          <w:szCs w:val="28"/>
        </w:rPr>
      </w:pPr>
    </w:p>
    <w:p w:rsidR="00B6309D" w:rsidRDefault="00B6309D" w:rsidP="005E4EDD">
      <w:pPr>
        <w:spacing w:line="360" w:lineRule="auto"/>
        <w:ind w:firstLine="709"/>
        <w:jc w:val="both"/>
        <w:rPr>
          <w:rFonts w:ascii="Bookman Old Style" w:hAnsi="Bookman Old Style" w:cs="Arial"/>
          <w:color w:val="000000"/>
          <w:sz w:val="28"/>
          <w:szCs w:val="28"/>
        </w:rPr>
      </w:pPr>
      <w:r>
        <w:rPr>
          <w:rFonts w:ascii="Bookman Old Style" w:hAnsi="Bookman Old Style" w:cs="Arial"/>
          <w:color w:val="000000"/>
          <w:sz w:val="28"/>
          <w:szCs w:val="28"/>
        </w:rPr>
        <w:t xml:space="preserve">Dijo la agencia atacada que </w:t>
      </w:r>
      <w:r w:rsidR="002B785B">
        <w:rPr>
          <w:rFonts w:ascii="Bookman Old Style" w:hAnsi="Bookman Old Style" w:cs="Arial"/>
          <w:color w:val="000000"/>
          <w:sz w:val="28"/>
          <w:szCs w:val="28"/>
        </w:rPr>
        <w:t>la</w:t>
      </w:r>
      <w:r>
        <w:rPr>
          <w:rFonts w:ascii="Bookman Old Style" w:hAnsi="Bookman Old Style" w:cs="Arial"/>
          <w:color w:val="000000"/>
          <w:sz w:val="28"/>
          <w:szCs w:val="28"/>
        </w:rPr>
        <w:t xml:space="preserve"> </w:t>
      </w:r>
      <w:r w:rsidRPr="00B6309D">
        <w:rPr>
          <w:rFonts w:ascii="Bookman Old Style" w:hAnsi="Bookman Old Style" w:cs="Arial"/>
          <w:i/>
          <w:color w:val="000000"/>
          <w:sz w:val="28"/>
          <w:szCs w:val="28"/>
        </w:rPr>
        <w:t>«notificación por corre</w:t>
      </w:r>
      <w:r>
        <w:rPr>
          <w:rFonts w:ascii="Bookman Old Style" w:hAnsi="Bookman Old Style" w:cs="Arial"/>
          <w:i/>
          <w:color w:val="000000"/>
          <w:sz w:val="28"/>
          <w:szCs w:val="28"/>
        </w:rPr>
        <w:t>o</w:t>
      </w:r>
      <w:r w:rsidRPr="00B6309D">
        <w:rPr>
          <w:rFonts w:ascii="Bookman Old Style" w:hAnsi="Bookman Old Style" w:cs="Arial"/>
          <w:i/>
          <w:color w:val="000000"/>
          <w:sz w:val="28"/>
          <w:szCs w:val="28"/>
        </w:rPr>
        <w:t xml:space="preserve"> electr</w:t>
      </w:r>
      <w:r w:rsidR="00040DEF">
        <w:rPr>
          <w:rFonts w:ascii="Bookman Old Style" w:hAnsi="Bookman Old Style" w:cs="Arial"/>
          <w:i/>
          <w:color w:val="000000"/>
          <w:sz w:val="28"/>
          <w:szCs w:val="28"/>
        </w:rPr>
        <w:t>ónico»</w:t>
      </w:r>
      <w:r w:rsidR="00040DEF">
        <w:rPr>
          <w:rFonts w:ascii="Bookman Old Style" w:hAnsi="Bookman Old Style" w:cs="Arial"/>
          <w:color w:val="000000"/>
          <w:sz w:val="28"/>
          <w:szCs w:val="28"/>
        </w:rPr>
        <w:t xml:space="preserve"> </w:t>
      </w:r>
      <w:r w:rsidR="002B785B">
        <w:rPr>
          <w:rFonts w:ascii="Bookman Old Style" w:hAnsi="Bookman Old Style" w:cs="Arial"/>
          <w:color w:val="000000"/>
          <w:sz w:val="28"/>
          <w:szCs w:val="28"/>
        </w:rPr>
        <w:t xml:space="preserve">realizada por la </w:t>
      </w:r>
      <w:r w:rsidR="00CC51CC">
        <w:rPr>
          <w:rFonts w:ascii="Bookman Old Style" w:hAnsi="Bookman Old Style" w:cs="Arial"/>
          <w:color w:val="000000"/>
          <w:sz w:val="28"/>
          <w:szCs w:val="28"/>
        </w:rPr>
        <w:t>precursora</w:t>
      </w:r>
      <w:r w:rsidR="002B785B">
        <w:rPr>
          <w:rFonts w:ascii="Bookman Old Style" w:hAnsi="Bookman Old Style" w:cs="Arial"/>
          <w:color w:val="000000"/>
          <w:sz w:val="28"/>
          <w:szCs w:val="28"/>
        </w:rPr>
        <w:t xml:space="preserve"> a Ruth Pineda Delgado carece de eficacia, </w:t>
      </w:r>
      <w:r>
        <w:rPr>
          <w:rFonts w:ascii="Bookman Old Style" w:hAnsi="Bookman Old Style" w:cs="Arial"/>
          <w:color w:val="000000"/>
          <w:sz w:val="28"/>
          <w:szCs w:val="28"/>
        </w:rPr>
        <w:t xml:space="preserve">porque </w:t>
      </w:r>
      <w:r w:rsidRPr="00040DEF">
        <w:rPr>
          <w:rFonts w:ascii="Bookman Old Style" w:hAnsi="Bookman Old Style" w:cs="Arial"/>
          <w:i/>
          <w:color w:val="000000"/>
          <w:sz w:val="28"/>
          <w:szCs w:val="28"/>
        </w:rPr>
        <w:t>«no hay acuse de recibo»</w:t>
      </w:r>
      <w:r w:rsidR="002B785B">
        <w:rPr>
          <w:rFonts w:ascii="Bookman Old Style" w:hAnsi="Bookman Old Style" w:cs="Arial"/>
          <w:i/>
          <w:color w:val="000000"/>
          <w:sz w:val="28"/>
          <w:szCs w:val="28"/>
        </w:rPr>
        <w:t xml:space="preserve"> </w:t>
      </w:r>
      <w:r w:rsidR="002B785B">
        <w:rPr>
          <w:rFonts w:ascii="Bookman Old Style" w:hAnsi="Bookman Old Style" w:cs="Arial"/>
          <w:color w:val="000000"/>
          <w:sz w:val="28"/>
          <w:szCs w:val="28"/>
        </w:rPr>
        <w:t>de la destinataria</w:t>
      </w:r>
      <w:r w:rsidR="000B5AAB">
        <w:rPr>
          <w:rFonts w:ascii="Bookman Old Style" w:hAnsi="Bookman Old Style" w:cs="Arial"/>
          <w:color w:val="000000"/>
          <w:sz w:val="28"/>
          <w:szCs w:val="28"/>
        </w:rPr>
        <w:t>, en tanto</w:t>
      </w:r>
      <w:r>
        <w:rPr>
          <w:rFonts w:ascii="Bookman Old Style" w:hAnsi="Bookman Old Style" w:cs="Arial"/>
          <w:color w:val="000000"/>
          <w:sz w:val="28"/>
          <w:szCs w:val="28"/>
        </w:rPr>
        <w:t xml:space="preserve"> </w:t>
      </w:r>
      <w:r w:rsidR="00040DEF" w:rsidRPr="00040DEF">
        <w:rPr>
          <w:rFonts w:ascii="Bookman Old Style" w:hAnsi="Bookman Old Style" w:cs="Arial"/>
          <w:i/>
          <w:color w:val="000000"/>
          <w:sz w:val="28"/>
          <w:szCs w:val="28"/>
        </w:rPr>
        <w:t>«</w:t>
      </w:r>
      <w:r w:rsidRPr="00040DEF">
        <w:rPr>
          <w:rFonts w:ascii="Bookman Old Style" w:hAnsi="Bookman Old Style" w:cs="Arial"/>
          <w:i/>
          <w:color w:val="000000"/>
          <w:sz w:val="28"/>
          <w:szCs w:val="28"/>
        </w:rPr>
        <w:t xml:space="preserve">la </w:t>
      </w:r>
      <w:r w:rsidR="00040DEF" w:rsidRPr="00040DEF">
        <w:rPr>
          <w:rFonts w:ascii="Bookman Old Style" w:hAnsi="Bookman Old Style" w:cs="Arial"/>
          <w:i/>
          <w:color w:val="000000"/>
          <w:sz w:val="28"/>
          <w:szCs w:val="28"/>
        </w:rPr>
        <w:t>empresa de correos»</w:t>
      </w:r>
      <w:r w:rsidR="00040DEF">
        <w:rPr>
          <w:rFonts w:ascii="Bookman Old Style" w:hAnsi="Bookman Old Style" w:cs="Arial"/>
          <w:color w:val="000000"/>
          <w:sz w:val="28"/>
          <w:szCs w:val="28"/>
        </w:rPr>
        <w:t xml:space="preserve"> indicó que </w:t>
      </w:r>
      <w:r w:rsidR="002B785B">
        <w:rPr>
          <w:rFonts w:ascii="Bookman Old Style" w:hAnsi="Bookman Old Style" w:cs="Arial"/>
          <w:i/>
          <w:color w:val="000000"/>
          <w:sz w:val="28"/>
          <w:szCs w:val="28"/>
        </w:rPr>
        <w:t>«</w:t>
      </w:r>
      <w:r w:rsidR="000B5AAB">
        <w:rPr>
          <w:rFonts w:ascii="Bookman Old Style" w:hAnsi="Bookman Old Style" w:cs="Arial"/>
          <w:i/>
          <w:color w:val="000000"/>
          <w:sz w:val="28"/>
          <w:szCs w:val="28"/>
        </w:rPr>
        <w:t>los correos no han sido abiertos</w:t>
      </w:r>
      <w:r w:rsidR="00040DEF" w:rsidRPr="00040DEF">
        <w:rPr>
          <w:rFonts w:ascii="Bookman Old Style" w:hAnsi="Bookman Old Style" w:cs="Arial"/>
          <w:i/>
          <w:color w:val="000000"/>
          <w:sz w:val="28"/>
          <w:szCs w:val="28"/>
        </w:rPr>
        <w:t>»</w:t>
      </w:r>
      <w:r w:rsidR="002B785B">
        <w:rPr>
          <w:rFonts w:ascii="Bookman Old Style" w:hAnsi="Bookman Old Style" w:cs="Arial"/>
          <w:color w:val="000000"/>
          <w:sz w:val="28"/>
          <w:szCs w:val="28"/>
        </w:rPr>
        <w:t>.</w:t>
      </w:r>
    </w:p>
    <w:p w:rsidR="009152F7" w:rsidRDefault="009152F7" w:rsidP="005E4EDD">
      <w:pPr>
        <w:spacing w:line="360" w:lineRule="auto"/>
        <w:ind w:firstLine="709"/>
        <w:jc w:val="both"/>
        <w:rPr>
          <w:rFonts w:ascii="Bookman Old Style" w:hAnsi="Bookman Old Style" w:cs="Arial"/>
          <w:color w:val="000000"/>
          <w:sz w:val="28"/>
          <w:szCs w:val="28"/>
        </w:rPr>
      </w:pPr>
    </w:p>
    <w:p w:rsidR="009152F7" w:rsidRDefault="004E7883" w:rsidP="005E4EDD">
      <w:pPr>
        <w:spacing w:line="360" w:lineRule="auto"/>
        <w:ind w:firstLine="709"/>
        <w:jc w:val="both"/>
        <w:rPr>
          <w:rFonts w:ascii="Bookman Old Style" w:hAnsi="Bookman Old Style" w:cs="Arial"/>
          <w:color w:val="000000"/>
          <w:sz w:val="28"/>
          <w:szCs w:val="28"/>
        </w:rPr>
      </w:pPr>
      <w:r>
        <w:rPr>
          <w:rFonts w:ascii="Bookman Old Style" w:hAnsi="Bookman Old Style" w:cs="Arial"/>
          <w:color w:val="000000"/>
          <w:sz w:val="28"/>
          <w:szCs w:val="28"/>
        </w:rPr>
        <w:t>Tal postura,</w:t>
      </w:r>
      <w:r w:rsidR="009152F7">
        <w:rPr>
          <w:rFonts w:ascii="Bookman Old Style" w:hAnsi="Bookman Old Style" w:cs="Arial"/>
          <w:color w:val="000000"/>
          <w:sz w:val="28"/>
          <w:szCs w:val="28"/>
        </w:rPr>
        <w:t xml:space="preserve"> sin dudarlo, encuentra respaldo en </w:t>
      </w:r>
      <w:r w:rsidR="00CC51CC">
        <w:rPr>
          <w:rFonts w:ascii="Bookman Old Style" w:hAnsi="Bookman Old Style" w:cs="Arial"/>
          <w:color w:val="000000"/>
          <w:sz w:val="28"/>
          <w:szCs w:val="28"/>
        </w:rPr>
        <w:t>el inci</w:t>
      </w:r>
      <w:r w:rsidR="009152F7">
        <w:rPr>
          <w:rFonts w:ascii="Bookman Old Style" w:hAnsi="Bookman Old Style" w:cs="Arial"/>
          <w:color w:val="000000"/>
          <w:sz w:val="28"/>
          <w:szCs w:val="28"/>
        </w:rPr>
        <w:t xml:space="preserve">so 5 del numeral 3 del artículo </w:t>
      </w:r>
      <w:r w:rsidR="00EF3304">
        <w:rPr>
          <w:rFonts w:ascii="Bookman Old Style" w:hAnsi="Bookman Old Style" w:cs="Arial"/>
          <w:color w:val="000000"/>
          <w:sz w:val="28"/>
          <w:szCs w:val="28"/>
        </w:rPr>
        <w:t xml:space="preserve">291 del estatuto adjetivo, ya que </w:t>
      </w:r>
      <w:r w:rsidR="00CC51CC">
        <w:rPr>
          <w:rFonts w:ascii="Bookman Old Style" w:hAnsi="Bookman Old Style" w:cs="Arial"/>
          <w:color w:val="000000"/>
          <w:sz w:val="28"/>
          <w:szCs w:val="28"/>
        </w:rPr>
        <w:t>liga</w:t>
      </w:r>
      <w:r w:rsidR="00EF3304">
        <w:rPr>
          <w:rFonts w:ascii="Bookman Old Style" w:hAnsi="Bookman Old Style" w:cs="Arial"/>
          <w:color w:val="000000"/>
          <w:sz w:val="28"/>
          <w:szCs w:val="28"/>
        </w:rPr>
        <w:t xml:space="preserve"> la validez de ese</w:t>
      </w:r>
      <w:r w:rsidR="009152F7">
        <w:rPr>
          <w:rFonts w:ascii="Bookman Old Style" w:hAnsi="Bookman Old Style" w:cs="Arial"/>
          <w:color w:val="000000"/>
          <w:sz w:val="28"/>
          <w:szCs w:val="28"/>
        </w:rPr>
        <w:t xml:space="preserve"> medio de comunicación al </w:t>
      </w:r>
      <w:r w:rsidR="009152F7" w:rsidRPr="009152F7">
        <w:rPr>
          <w:rFonts w:ascii="Bookman Old Style" w:hAnsi="Bookman Old Style" w:cs="Arial"/>
          <w:i/>
          <w:color w:val="000000"/>
          <w:sz w:val="28"/>
          <w:szCs w:val="28"/>
        </w:rPr>
        <w:t>«acuso de recibo»</w:t>
      </w:r>
      <w:r w:rsidR="00EF3304">
        <w:rPr>
          <w:rFonts w:ascii="Bookman Old Style" w:hAnsi="Bookman Old Style" w:cs="Arial"/>
          <w:color w:val="000000"/>
          <w:sz w:val="28"/>
          <w:szCs w:val="28"/>
        </w:rPr>
        <w:t xml:space="preserve"> por el </w:t>
      </w:r>
      <w:r w:rsidR="00EF3304" w:rsidRPr="00EF3304">
        <w:rPr>
          <w:rFonts w:ascii="Bookman Old Style" w:hAnsi="Bookman Old Style" w:cs="Arial"/>
          <w:i/>
          <w:color w:val="000000"/>
          <w:sz w:val="28"/>
          <w:szCs w:val="28"/>
        </w:rPr>
        <w:t>«destinatario»</w:t>
      </w:r>
      <w:r w:rsidR="00EF3304">
        <w:rPr>
          <w:rFonts w:ascii="Bookman Old Style" w:hAnsi="Bookman Old Style" w:cs="Arial"/>
          <w:color w:val="000000"/>
          <w:sz w:val="28"/>
          <w:szCs w:val="28"/>
        </w:rPr>
        <w:t>.</w:t>
      </w:r>
      <w:r w:rsidR="000C61BC">
        <w:rPr>
          <w:rFonts w:ascii="Bookman Old Style" w:hAnsi="Bookman Old Style" w:cs="Arial"/>
          <w:color w:val="000000"/>
          <w:sz w:val="28"/>
          <w:szCs w:val="28"/>
        </w:rPr>
        <w:t xml:space="preserve"> </w:t>
      </w:r>
      <w:r w:rsidR="009152F7">
        <w:rPr>
          <w:rFonts w:ascii="Bookman Old Style" w:hAnsi="Bookman Old Style" w:cs="Arial"/>
          <w:color w:val="000000"/>
          <w:sz w:val="28"/>
          <w:szCs w:val="28"/>
        </w:rPr>
        <w:t>As</w:t>
      </w:r>
      <w:r w:rsidR="000C61BC">
        <w:rPr>
          <w:rFonts w:ascii="Bookman Old Style" w:hAnsi="Bookman Old Style" w:cs="Arial"/>
          <w:color w:val="000000"/>
          <w:sz w:val="28"/>
          <w:szCs w:val="28"/>
        </w:rPr>
        <w:t>í,</w:t>
      </w:r>
      <w:r w:rsidR="00CC51CC">
        <w:rPr>
          <w:rFonts w:ascii="Bookman Old Style" w:hAnsi="Bookman Old Style" w:cs="Arial"/>
          <w:color w:val="000000"/>
          <w:sz w:val="28"/>
          <w:szCs w:val="28"/>
        </w:rPr>
        <w:t xml:space="preserve"> </w:t>
      </w:r>
      <w:r w:rsidR="009152F7">
        <w:rPr>
          <w:rFonts w:ascii="Bookman Old Style" w:hAnsi="Bookman Old Style" w:cs="Arial"/>
          <w:color w:val="000000"/>
          <w:sz w:val="28"/>
          <w:szCs w:val="28"/>
        </w:rPr>
        <w:t>consagra</w:t>
      </w:r>
      <w:r w:rsidR="000C61BC">
        <w:rPr>
          <w:rFonts w:ascii="Bookman Old Style" w:hAnsi="Bookman Old Style" w:cs="Arial"/>
          <w:color w:val="000000"/>
          <w:sz w:val="28"/>
          <w:szCs w:val="28"/>
        </w:rPr>
        <w:t xml:space="preserve"> </w:t>
      </w:r>
      <w:r w:rsidR="009152F7">
        <w:rPr>
          <w:rFonts w:ascii="Bookman Old Style" w:hAnsi="Bookman Old Style" w:cs="Arial"/>
          <w:color w:val="000000"/>
          <w:sz w:val="28"/>
          <w:szCs w:val="28"/>
        </w:rPr>
        <w:t xml:space="preserve">que </w:t>
      </w:r>
      <w:r w:rsidR="009152F7" w:rsidRPr="009152F7">
        <w:rPr>
          <w:rFonts w:ascii="Bookman Old Style" w:hAnsi="Bookman Old Style" w:cs="Arial"/>
          <w:i/>
          <w:color w:val="000000"/>
          <w:sz w:val="28"/>
          <w:szCs w:val="28"/>
        </w:rPr>
        <w:t xml:space="preserve">«se presumirá que el destinatario ha recibido la comunicación </w:t>
      </w:r>
      <w:r w:rsidR="009152F7" w:rsidRPr="009152F7">
        <w:rPr>
          <w:rFonts w:ascii="Bookman Old Style" w:hAnsi="Bookman Old Style" w:cs="Arial"/>
          <w:b/>
          <w:i/>
          <w:color w:val="000000"/>
          <w:sz w:val="28"/>
          <w:szCs w:val="28"/>
        </w:rPr>
        <w:t xml:space="preserve">cuando el iniciador </w:t>
      </w:r>
      <w:proofErr w:type="spellStart"/>
      <w:r w:rsidR="009152F7" w:rsidRPr="009152F7">
        <w:rPr>
          <w:rFonts w:ascii="Bookman Old Style" w:hAnsi="Bookman Old Style" w:cs="Arial"/>
          <w:b/>
          <w:i/>
          <w:color w:val="000000"/>
          <w:sz w:val="28"/>
          <w:szCs w:val="28"/>
        </w:rPr>
        <w:t>recepcione</w:t>
      </w:r>
      <w:proofErr w:type="spellEnd"/>
      <w:r w:rsidR="009152F7" w:rsidRPr="009152F7">
        <w:rPr>
          <w:rFonts w:ascii="Bookman Old Style" w:hAnsi="Bookman Old Style" w:cs="Arial"/>
          <w:b/>
          <w:i/>
          <w:color w:val="000000"/>
          <w:sz w:val="28"/>
          <w:szCs w:val="28"/>
        </w:rPr>
        <w:t xml:space="preserve"> acuse de recibo</w:t>
      </w:r>
      <w:r w:rsidR="009152F7" w:rsidRPr="009152F7">
        <w:rPr>
          <w:rFonts w:ascii="Bookman Old Style" w:hAnsi="Bookman Old Style" w:cs="Arial"/>
          <w:i/>
          <w:color w:val="000000"/>
          <w:sz w:val="28"/>
          <w:szCs w:val="28"/>
        </w:rPr>
        <w:t>»</w:t>
      </w:r>
      <w:r w:rsidR="009152F7">
        <w:rPr>
          <w:rFonts w:ascii="Bookman Old Style" w:hAnsi="Bookman Old Style" w:cs="Arial"/>
          <w:color w:val="000000"/>
          <w:sz w:val="28"/>
          <w:szCs w:val="28"/>
        </w:rPr>
        <w:t>.</w:t>
      </w:r>
    </w:p>
    <w:p w:rsidR="000C61BC" w:rsidRDefault="000C61BC" w:rsidP="005E4EDD">
      <w:pPr>
        <w:spacing w:line="360" w:lineRule="auto"/>
        <w:ind w:firstLine="709"/>
        <w:jc w:val="both"/>
        <w:rPr>
          <w:rFonts w:ascii="Bookman Old Style" w:hAnsi="Bookman Old Style" w:cs="Arial"/>
          <w:color w:val="000000"/>
          <w:sz w:val="28"/>
          <w:szCs w:val="28"/>
        </w:rPr>
      </w:pPr>
    </w:p>
    <w:p w:rsidR="0064260F" w:rsidRDefault="00CC51CC" w:rsidP="005E4EDD">
      <w:pPr>
        <w:spacing w:line="360" w:lineRule="auto"/>
        <w:ind w:firstLine="709"/>
        <w:jc w:val="both"/>
        <w:rPr>
          <w:rFonts w:ascii="Bookman Old Style" w:hAnsi="Bookman Old Style" w:cs="Arial"/>
          <w:i/>
          <w:color w:val="000000"/>
          <w:sz w:val="28"/>
          <w:szCs w:val="28"/>
        </w:rPr>
      </w:pPr>
      <w:r>
        <w:rPr>
          <w:rFonts w:ascii="Bookman Old Style" w:hAnsi="Bookman Old Style" w:cs="Arial"/>
          <w:color w:val="000000"/>
          <w:sz w:val="28"/>
          <w:szCs w:val="28"/>
        </w:rPr>
        <w:t>De suerte</w:t>
      </w:r>
      <w:r w:rsidR="000C61BC">
        <w:rPr>
          <w:rFonts w:ascii="Bookman Old Style" w:hAnsi="Bookman Old Style" w:cs="Arial"/>
          <w:color w:val="000000"/>
          <w:sz w:val="28"/>
          <w:szCs w:val="28"/>
        </w:rPr>
        <w:t xml:space="preserve">, que para entender que la </w:t>
      </w:r>
      <w:r w:rsidR="000C61BC" w:rsidRPr="000C61BC">
        <w:rPr>
          <w:rFonts w:ascii="Bookman Old Style" w:hAnsi="Bookman Old Style" w:cs="Arial"/>
          <w:i/>
          <w:color w:val="000000"/>
          <w:sz w:val="28"/>
          <w:szCs w:val="28"/>
        </w:rPr>
        <w:t>«notificación»</w:t>
      </w:r>
      <w:r w:rsidR="000C61BC">
        <w:rPr>
          <w:rFonts w:ascii="Bookman Old Style" w:hAnsi="Bookman Old Style" w:cs="Arial"/>
          <w:color w:val="000000"/>
          <w:sz w:val="28"/>
          <w:szCs w:val="28"/>
        </w:rPr>
        <w:t xml:space="preserve"> ha sido efectiva, el </w:t>
      </w:r>
      <w:r w:rsidR="000C61BC" w:rsidRPr="000C61BC">
        <w:rPr>
          <w:rFonts w:ascii="Bookman Old Style" w:hAnsi="Bookman Old Style" w:cs="Arial"/>
          <w:i/>
          <w:color w:val="000000"/>
          <w:sz w:val="28"/>
          <w:szCs w:val="28"/>
        </w:rPr>
        <w:t>«iniciador»</w:t>
      </w:r>
      <w:r w:rsidR="000C61BC">
        <w:rPr>
          <w:rFonts w:ascii="Bookman Old Style" w:hAnsi="Bookman Old Style" w:cs="Arial"/>
          <w:color w:val="000000"/>
          <w:sz w:val="28"/>
          <w:szCs w:val="28"/>
        </w:rPr>
        <w:t xml:space="preserve">, quien origina el mensaje de datos, debe </w:t>
      </w:r>
      <w:r w:rsidR="000C61BC" w:rsidRPr="000C61BC">
        <w:rPr>
          <w:rFonts w:ascii="Bookman Old Style" w:hAnsi="Bookman Old Style" w:cs="Arial"/>
          <w:i/>
          <w:color w:val="000000"/>
          <w:sz w:val="28"/>
          <w:szCs w:val="28"/>
        </w:rPr>
        <w:t>«</w:t>
      </w:r>
      <w:proofErr w:type="spellStart"/>
      <w:r w:rsidR="000C61BC" w:rsidRPr="000C61BC">
        <w:rPr>
          <w:rFonts w:ascii="Bookman Old Style" w:hAnsi="Bookman Old Style" w:cs="Arial"/>
          <w:i/>
          <w:color w:val="000000"/>
          <w:sz w:val="28"/>
          <w:szCs w:val="28"/>
        </w:rPr>
        <w:t>recepcionar</w:t>
      </w:r>
      <w:proofErr w:type="spellEnd"/>
      <w:r w:rsidR="000C61BC" w:rsidRPr="000C61BC">
        <w:rPr>
          <w:rFonts w:ascii="Bookman Old Style" w:hAnsi="Bookman Old Style" w:cs="Arial"/>
          <w:i/>
          <w:color w:val="000000"/>
          <w:sz w:val="28"/>
          <w:szCs w:val="28"/>
        </w:rPr>
        <w:t xml:space="preserve"> acuse de recibo»</w:t>
      </w:r>
      <w:r w:rsidR="000C61BC">
        <w:rPr>
          <w:rFonts w:ascii="Bookman Old Style" w:hAnsi="Bookman Old Style" w:cs="Arial"/>
          <w:color w:val="000000"/>
          <w:sz w:val="28"/>
          <w:szCs w:val="28"/>
        </w:rPr>
        <w:t xml:space="preserve">. </w:t>
      </w:r>
      <w:r>
        <w:rPr>
          <w:rFonts w:ascii="Bookman Old Style" w:hAnsi="Bookman Old Style" w:cs="Arial"/>
          <w:color w:val="000000"/>
          <w:sz w:val="28"/>
          <w:szCs w:val="28"/>
        </w:rPr>
        <w:t>Si</w:t>
      </w:r>
      <w:r w:rsidR="000C61BC">
        <w:rPr>
          <w:rFonts w:ascii="Bookman Old Style" w:hAnsi="Bookman Old Style" w:cs="Arial"/>
          <w:color w:val="000000"/>
          <w:sz w:val="28"/>
          <w:szCs w:val="28"/>
        </w:rPr>
        <w:t xml:space="preserve"> no sucede</w:t>
      </w:r>
      <w:r>
        <w:rPr>
          <w:rFonts w:ascii="Bookman Old Style" w:hAnsi="Bookman Old Style" w:cs="Arial"/>
          <w:color w:val="000000"/>
          <w:sz w:val="28"/>
          <w:szCs w:val="28"/>
        </w:rPr>
        <w:t xml:space="preserve"> de ese modo</w:t>
      </w:r>
      <w:r w:rsidR="000C61BC">
        <w:rPr>
          <w:rFonts w:ascii="Bookman Old Style" w:hAnsi="Bookman Old Style" w:cs="Arial"/>
          <w:color w:val="000000"/>
          <w:sz w:val="28"/>
          <w:szCs w:val="28"/>
        </w:rPr>
        <w:t xml:space="preserve">, </w:t>
      </w:r>
      <w:r w:rsidR="000C61BC">
        <w:rPr>
          <w:rFonts w:ascii="Bookman Old Style" w:hAnsi="Bookman Old Style" w:cs="Arial"/>
          <w:color w:val="000000"/>
          <w:sz w:val="28"/>
          <w:szCs w:val="28"/>
        </w:rPr>
        <w:lastRenderedPageBreak/>
        <w:t xml:space="preserve">no podrá </w:t>
      </w:r>
      <w:r w:rsidR="000C61BC" w:rsidRPr="000C61BC">
        <w:rPr>
          <w:rFonts w:ascii="Bookman Old Style" w:hAnsi="Bookman Old Style" w:cs="Arial"/>
          <w:i/>
          <w:color w:val="000000"/>
          <w:sz w:val="28"/>
          <w:szCs w:val="28"/>
        </w:rPr>
        <w:t>«presumirse que el destinatario recibió la comunicación»</w:t>
      </w:r>
      <w:r w:rsidR="000C61BC">
        <w:rPr>
          <w:rFonts w:ascii="Bookman Old Style" w:hAnsi="Bookman Old Style" w:cs="Arial"/>
          <w:color w:val="000000"/>
          <w:sz w:val="28"/>
          <w:szCs w:val="28"/>
        </w:rPr>
        <w:t>.</w:t>
      </w:r>
      <w:r w:rsidR="000C61BC" w:rsidRPr="000C61BC">
        <w:rPr>
          <w:rFonts w:ascii="Bookman Old Style" w:hAnsi="Bookman Old Style" w:cs="Arial"/>
          <w:i/>
          <w:color w:val="000000"/>
          <w:sz w:val="28"/>
          <w:szCs w:val="28"/>
        </w:rPr>
        <w:t xml:space="preserve"> </w:t>
      </w:r>
    </w:p>
    <w:p w:rsidR="0064260F" w:rsidRDefault="0064260F" w:rsidP="005E4EDD">
      <w:pPr>
        <w:spacing w:line="360" w:lineRule="auto"/>
        <w:ind w:firstLine="709"/>
        <w:jc w:val="both"/>
        <w:rPr>
          <w:rFonts w:ascii="Bookman Old Style" w:hAnsi="Bookman Old Style" w:cs="Arial"/>
          <w:i/>
          <w:color w:val="000000"/>
          <w:sz w:val="28"/>
          <w:szCs w:val="28"/>
        </w:rPr>
      </w:pPr>
    </w:p>
    <w:p w:rsidR="0064260F" w:rsidRDefault="00CC51CC" w:rsidP="005E4EDD">
      <w:pPr>
        <w:spacing w:line="360" w:lineRule="auto"/>
        <w:ind w:firstLine="709"/>
        <w:jc w:val="both"/>
        <w:rPr>
          <w:rFonts w:ascii="Bookman Old Style" w:hAnsi="Bookman Old Style" w:cs="Arial"/>
          <w:sz w:val="28"/>
          <w:szCs w:val="28"/>
          <w:shd w:val="clear" w:color="auto" w:fill="FFFFFF"/>
        </w:rPr>
      </w:pPr>
      <w:r>
        <w:rPr>
          <w:rFonts w:ascii="Bookman Old Style" w:hAnsi="Bookman Old Style" w:cs="Arial"/>
          <w:color w:val="000000"/>
          <w:sz w:val="28"/>
          <w:szCs w:val="28"/>
        </w:rPr>
        <w:t>En armonía con lo explicado</w:t>
      </w:r>
      <w:r w:rsidR="0064260F">
        <w:rPr>
          <w:rFonts w:ascii="Bookman Old Style" w:hAnsi="Bookman Old Style" w:cs="Arial"/>
          <w:color w:val="000000"/>
          <w:sz w:val="28"/>
          <w:szCs w:val="28"/>
        </w:rPr>
        <w:t xml:space="preserve">, el inciso final del artículo 20 de la Ley 527 </w:t>
      </w:r>
      <w:r w:rsidR="0064260F" w:rsidRPr="0064260F">
        <w:rPr>
          <w:rFonts w:ascii="Bookman Old Style" w:hAnsi="Bookman Old Style" w:cs="Arial"/>
          <w:color w:val="000000"/>
          <w:sz w:val="28"/>
          <w:szCs w:val="28"/>
        </w:rPr>
        <w:t xml:space="preserve">de 1999, </w:t>
      </w:r>
      <w:r w:rsidR="0064260F" w:rsidRPr="00AC5523">
        <w:rPr>
          <w:rFonts w:ascii="Bookman Old Style" w:hAnsi="Bookman Old Style" w:cs="Arial"/>
          <w:i/>
          <w:color w:val="000000"/>
          <w:sz w:val="24"/>
          <w:szCs w:val="24"/>
        </w:rPr>
        <w:t>«por medio de la cual se define y reglamenta el acceso y uso de los mensajes de datos, del comercio electrónico y de las firmas digitales, y se establecen las entidades de certificación y se dictan otras disposiciones»</w:t>
      </w:r>
      <w:r w:rsidR="0064260F" w:rsidRPr="0064260F">
        <w:rPr>
          <w:rFonts w:ascii="Bookman Old Style" w:hAnsi="Bookman Old Style" w:cs="Arial"/>
          <w:color w:val="000000"/>
          <w:sz w:val="28"/>
          <w:szCs w:val="28"/>
        </w:rPr>
        <w:t xml:space="preserve">, consagra que </w:t>
      </w:r>
      <w:r w:rsidR="0064260F" w:rsidRPr="00AC5523">
        <w:rPr>
          <w:rFonts w:ascii="Bookman Old Style" w:hAnsi="Bookman Old Style" w:cs="Arial"/>
          <w:color w:val="000000"/>
          <w:sz w:val="24"/>
          <w:szCs w:val="24"/>
        </w:rPr>
        <w:t>«</w:t>
      </w:r>
      <w:r w:rsidR="0064260F" w:rsidRPr="00AC5523">
        <w:rPr>
          <w:rFonts w:ascii="Bookman Old Style" w:hAnsi="Bookman Old Style" w:cs="Arial"/>
          <w:i/>
          <w:sz w:val="24"/>
          <w:szCs w:val="24"/>
          <w:shd w:val="clear" w:color="auto" w:fill="FFFFFF"/>
        </w:rPr>
        <w:t xml:space="preserve">Si el iniciador ha solicitado o acordado con el destinatario </w:t>
      </w:r>
      <w:r w:rsidR="0064260F" w:rsidRPr="00AC5523">
        <w:rPr>
          <w:rFonts w:ascii="Bookman Old Style" w:hAnsi="Bookman Old Style" w:cs="Arial"/>
          <w:b/>
          <w:i/>
          <w:sz w:val="24"/>
          <w:szCs w:val="24"/>
          <w:shd w:val="clear" w:color="auto" w:fill="FFFFFF"/>
        </w:rPr>
        <w:t>que se acuse recibo del mensaje de datos</w:t>
      </w:r>
      <w:r w:rsidR="0064260F" w:rsidRPr="00AC5523">
        <w:rPr>
          <w:rFonts w:ascii="Bookman Old Style" w:hAnsi="Bookman Old Style" w:cs="Arial"/>
          <w:i/>
          <w:sz w:val="24"/>
          <w:szCs w:val="24"/>
          <w:shd w:val="clear" w:color="auto" w:fill="FFFFFF"/>
        </w:rPr>
        <w:t>, y expresamente aquél ha indicado que</w:t>
      </w:r>
      <w:r w:rsidR="0064260F" w:rsidRPr="00AC5523">
        <w:rPr>
          <w:rFonts w:ascii="Bookman Old Style" w:hAnsi="Bookman Old Style" w:cs="Arial"/>
          <w:b/>
          <w:i/>
          <w:sz w:val="24"/>
          <w:szCs w:val="24"/>
          <w:shd w:val="clear" w:color="auto" w:fill="FFFFFF"/>
        </w:rPr>
        <w:t xml:space="preserve"> los efectos del mensaje de datos estarán condicionados a la recepción de un acuse de recibo</w:t>
      </w:r>
      <w:r w:rsidR="0064260F" w:rsidRPr="00AC5523">
        <w:rPr>
          <w:rFonts w:ascii="Bookman Old Style" w:hAnsi="Bookman Old Style" w:cs="Arial"/>
          <w:i/>
          <w:sz w:val="24"/>
          <w:szCs w:val="24"/>
          <w:shd w:val="clear" w:color="auto" w:fill="FFFFFF"/>
        </w:rPr>
        <w:t xml:space="preserve">, se considerará que el mensaje de datos no ha sido enviado en tanto que </w:t>
      </w:r>
      <w:r w:rsidR="0064260F" w:rsidRPr="00AC5523">
        <w:rPr>
          <w:rFonts w:ascii="Bookman Old Style" w:hAnsi="Bookman Old Style" w:cs="Arial"/>
          <w:b/>
          <w:i/>
          <w:sz w:val="24"/>
          <w:szCs w:val="24"/>
          <w:shd w:val="clear" w:color="auto" w:fill="FFFFFF"/>
        </w:rPr>
        <w:t xml:space="preserve">no se haya </w:t>
      </w:r>
      <w:proofErr w:type="spellStart"/>
      <w:r w:rsidR="0064260F" w:rsidRPr="00AC5523">
        <w:rPr>
          <w:rFonts w:ascii="Bookman Old Style" w:hAnsi="Bookman Old Style" w:cs="Arial"/>
          <w:b/>
          <w:i/>
          <w:sz w:val="24"/>
          <w:szCs w:val="24"/>
          <w:shd w:val="clear" w:color="auto" w:fill="FFFFFF"/>
        </w:rPr>
        <w:t>recepcionado</w:t>
      </w:r>
      <w:proofErr w:type="spellEnd"/>
      <w:r w:rsidR="0064260F" w:rsidRPr="00AC5523">
        <w:rPr>
          <w:rFonts w:ascii="Bookman Old Style" w:hAnsi="Bookman Old Style" w:cs="Arial"/>
          <w:b/>
          <w:i/>
          <w:sz w:val="24"/>
          <w:szCs w:val="24"/>
          <w:shd w:val="clear" w:color="auto" w:fill="FFFFFF"/>
        </w:rPr>
        <w:t xml:space="preserve"> el acuse de recibo</w:t>
      </w:r>
      <w:r w:rsidR="0064260F" w:rsidRPr="00AC5523">
        <w:rPr>
          <w:rFonts w:ascii="Bookman Old Style" w:hAnsi="Bookman Old Style" w:cs="Arial"/>
          <w:i/>
          <w:sz w:val="24"/>
          <w:szCs w:val="24"/>
          <w:shd w:val="clear" w:color="auto" w:fill="FFFFFF"/>
        </w:rPr>
        <w:t>»</w:t>
      </w:r>
      <w:r w:rsidR="0064260F">
        <w:rPr>
          <w:rFonts w:ascii="Bookman Old Style" w:hAnsi="Bookman Old Style" w:cs="Arial"/>
          <w:sz w:val="28"/>
          <w:szCs w:val="28"/>
          <w:shd w:val="clear" w:color="auto" w:fill="FFFFFF"/>
        </w:rPr>
        <w:t>.</w:t>
      </w:r>
    </w:p>
    <w:p w:rsidR="00CF3DB9" w:rsidRDefault="00CF3DB9" w:rsidP="005E4EDD">
      <w:pPr>
        <w:spacing w:line="360" w:lineRule="auto"/>
        <w:ind w:firstLine="709"/>
        <w:jc w:val="both"/>
        <w:rPr>
          <w:rFonts w:ascii="Bookman Old Style" w:hAnsi="Bookman Old Style" w:cs="Arial"/>
          <w:sz w:val="28"/>
          <w:szCs w:val="28"/>
          <w:shd w:val="clear" w:color="auto" w:fill="FFFFFF"/>
        </w:rPr>
      </w:pPr>
    </w:p>
    <w:p w:rsidR="000B5AAB" w:rsidRPr="000B5AAB" w:rsidRDefault="00CF3DB9" w:rsidP="000B5AAB">
      <w:pPr>
        <w:spacing w:line="360" w:lineRule="auto"/>
        <w:ind w:firstLine="709"/>
        <w:jc w:val="both"/>
        <w:rPr>
          <w:rFonts w:ascii="Bookman Old Style" w:hAnsi="Bookman Old Style"/>
          <w:sz w:val="28"/>
          <w:szCs w:val="28"/>
        </w:rPr>
      </w:pPr>
      <w:r w:rsidRPr="00CF3DB9">
        <w:rPr>
          <w:rFonts w:ascii="Bookman Old Style" w:hAnsi="Bookman Old Style" w:cs="Arial"/>
          <w:sz w:val="28"/>
          <w:szCs w:val="28"/>
          <w:shd w:val="clear" w:color="auto" w:fill="FFFFFF"/>
        </w:rPr>
        <w:t xml:space="preserve">A su turno, el canon 21 </w:t>
      </w:r>
      <w:proofErr w:type="spellStart"/>
      <w:r w:rsidRPr="005604F4">
        <w:rPr>
          <w:rFonts w:ascii="Bookman Old Style" w:hAnsi="Bookman Old Style" w:cs="Arial"/>
          <w:i/>
          <w:sz w:val="28"/>
          <w:szCs w:val="28"/>
          <w:shd w:val="clear" w:color="auto" w:fill="FFFFFF"/>
        </w:rPr>
        <w:t>ejusdem</w:t>
      </w:r>
      <w:proofErr w:type="spellEnd"/>
      <w:r w:rsidRPr="00CF3DB9">
        <w:rPr>
          <w:rFonts w:ascii="Bookman Old Style" w:hAnsi="Bookman Old Style" w:cs="Arial"/>
          <w:sz w:val="28"/>
          <w:szCs w:val="28"/>
          <w:shd w:val="clear" w:color="auto" w:fill="FFFFFF"/>
        </w:rPr>
        <w:t xml:space="preserve"> dispone que </w:t>
      </w:r>
      <w:r w:rsidRPr="00AC5523">
        <w:rPr>
          <w:rFonts w:ascii="Bookman Old Style" w:hAnsi="Bookman Old Style" w:cs="Arial"/>
          <w:i/>
          <w:sz w:val="24"/>
          <w:szCs w:val="24"/>
          <w:shd w:val="clear" w:color="auto" w:fill="FFFFFF"/>
        </w:rPr>
        <w:t>«</w:t>
      </w:r>
      <w:r w:rsidRPr="00AC5523">
        <w:rPr>
          <w:rFonts w:ascii="Bookman Old Style" w:hAnsi="Bookman Old Style" w:cs="Arial"/>
          <w:i/>
          <w:sz w:val="24"/>
          <w:szCs w:val="24"/>
        </w:rPr>
        <w:t xml:space="preserve">Cuando el iniciador </w:t>
      </w:r>
      <w:proofErr w:type="spellStart"/>
      <w:r w:rsidRPr="00AC5523">
        <w:rPr>
          <w:rFonts w:ascii="Bookman Old Style" w:hAnsi="Bookman Old Style" w:cs="Arial"/>
          <w:i/>
          <w:sz w:val="24"/>
          <w:szCs w:val="24"/>
        </w:rPr>
        <w:t>recepcione</w:t>
      </w:r>
      <w:proofErr w:type="spellEnd"/>
      <w:r w:rsidRPr="00AC5523">
        <w:rPr>
          <w:rFonts w:ascii="Bookman Old Style" w:hAnsi="Bookman Old Style" w:cs="Arial"/>
          <w:i/>
          <w:sz w:val="24"/>
          <w:szCs w:val="24"/>
        </w:rPr>
        <w:t xml:space="preserve"> acuse recibo del destinatario, se presumirá que éste ha recibido el mensaje de datos»</w:t>
      </w:r>
      <w:r>
        <w:rPr>
          <w:rFonts w:ascii="Bookman Old Style" w:hAnsi="Bookman Old Style" w:cs="Arial"/>
          <w:i/>
          <w:sz w:val="28"/>
          <w:szCs w:val="28"/>
        </w:rPr>
        <w:t>.</w:t>
      </w:r>
      <w:r w:rsidR="00193E37">
        <w:rPr>
          <w:rFonts w:ascii="Bookman Old Style" w:hAnsi="Bookman Old Style" w:cs="Arial"/>
          <w:i/>
          <w:sz w:val="28"/>
          <w:szCs w:val="28"/>
        </w:rPr>
        <w:t xml:space="preserve"> </w:t>
      </w:r>
      <w:r w:rsidR="00193E37">
        <w:rPr>
          <w:rFonts w:ascii="Bookman Old Style" w:hAnsi="Bookman Old Style" w:cs="Arial"/>
          <w:sz w:val="28"/>
          <w:szCs w:val="28"/>
        </w:rPr>
        <w:t xml:space="preserve">Por su parte, el artículo décimo cuarto del Acuerdo PSAA06-3334 de 2006 de la </w:t>
      </w:r>
      <w:r w:rsidR="005604F4">
        <w:rPr>
          <w:rFonts w:ascii="Bookman Old Style" w:hAnsi="Bookman Old Style" w:cs="Arial"/>
          <w:sz w:val="28"/>
          <w:szCs w:val="28"/>
        </w:rPr>
        <w:t>Sal</w:t>
      </w:r>
      <w:r w:rsidR="00193E37">
        <w:rPr>
          <w:rFonts w:ascii="Bookman Old Style" w:hAnsi="Bookman Old Style" w:cs="Arial"/>
          <w:sz w:val="28"/>
          <w:szCs w:val="28"/>
        </w:rPr>
        <w:t>a Administrativa del Consejo Superior de la Judicatura,</w:t>
      </w:r>
      <w:r w:rsidR="005604F4">
        <w:rPr>
          <w:rFonts w:ascii="Bookman Old Style" w:hAnsi="Bookman Old Style" w:cs="Arial"/>
          <w:sz w:val="28"/>
          <w:szCs w:val="28"/>
        </w:rPr>
        <w:t xml:space="preserve"> </w:t>
      </w:r>
      <w:r w:rsidR="000B5AAB">
        <w:rPr>
          <w:rFonts w:ascii="Bookman Old Style" w:hAnsi="Bookman Old Style" w:cs="Arial"/>
          <w:sz w:val="28"/>
          <w:szCs w:val="28"/>
        </w:rPr>
        <w:t>que reglamenta</w:t>
      </w:r>
      <w:r w:rsidR="005604F4" w:rsidRPr="005604F4">
        <w:rPr>
          <w:rFonts w:ascii="Bookman Old Style" w:hAnsi="Bookman Old Style" w:cs="Arial"/>
          <w:i/>
          <w:sz w:val="28"/>
          <w:szCs w:val="28"/>
        </w:rPr>
        <w:t xml:space="preserve"> </w:t>
      </w:r>
      <w:r w:rsidR="000B5AAB" w:rsidRPr="000B5AAB">
        <w:rPr>
          <w:rFonts w:ascii="Bookman Old Style" w:hAnsi="Bookman Old Style" w:cs="Arial"/>
          <w:i/>
          <w:sz w:val="24"/>
          <w:szCs w:val="24"/>
        </w:rPr>
        <w:t>«</w:t>
      </w:r>
      <w:r w:rsidR="005604F4" w:rsidRPr="000B5AAB">
        <w:rPr>
          <w:rFonts w:ascii="Bookman Old Style" w:hAnsi="Bookman Old Style" w:cs="Arial"/>
          <w:i/>
          <w:sz w:val="24"/>
          <w:szCs w:val="24"/>
        </w:rPr>
        <w:t>la utilización de medios electrónicos e informáticos en el cumplimiento de las funciones de administración de justicia»</w:t>
      </w:r>
      <w:r w:rsidR="005604F4">
        <w:rPr>
          <w:rFonts w:ascii="Bookman Old Style" w:hAnsi="Bookman Old Style" w:cs="Arial"/>
          <w:sz w:val="28"/>
          <w:szCs w:val="28"/>
        </w:rPr>
        <w:t xml:space="preserve">, </w:t>
      </w:r>
      <w:r w:rsidR="00193E37">
        <w:rPr>
          <w:rFonts w:ascii="Bookman Old Style" w:hAnsi="Bookman Old Style" w:cs="Arial"/>
          <w:sz w:val="28"/>
          <w:szCs w:val="28"/>
        </w:rPr>
        <w:t xml:space="preserve">consagra que </w:t>
      </w:r>
      <w:r w:rsidR="00193E37" w:rsidRPr="000B5AAB">
        <w:rPr>
          <w:rFonts w:ascii="Bookman Old Style" w:hAnsi="Bookman Old Style" w:cs="Arial"/>
          <w:i/>
          <w:sz w:val="24"/>
          <w:szCs w:val="24"/>
        </w:rPr>
        <w:t xml:space="preserve">«los mensajes de datos se entienden recibidos de la siguiente manera: </w:t>
      </w:r>
      <w:r w:rsidR="00193E37" w:rsidRPr="000B5AAB">
        <w:rPr>
          <w:rFonts w:ascii="Bookman Old Style" w:hAnsi="Bookman Old Style" w:cs="Arial"/>
          <w:b/>
          <w:i/>
          <w:sz w:val="24"/>
          <w:szCs w:val="24"/>
        </w:rPr>
        <w:t>a) Cuando el destinatario ha confirmado mediante acuse de recibo la recepción, o éste se ha generado automáticamente</w:t>
      </w:r>
      <w:r w:rsidR="000B5AAB" w:rsidRPr="000B5AAB">
        <w:rPr>
          <w:rFonts w:ascii="Bookman Old Style" w:hAnsi="Bookman Old Style" w:cs="Arial"/>
          <w:i/>
        </w:rPr>
        <w:t>»;</w:t>
      </w:r>
      <w:r w:rsidR="000B5AAB" w:rsidRPr="000B5AAB">
        <w:rPr>
          <w:rFonts w:ascii="Bookman Old Style" w:hAnsi="Bookman Old Style" w:cs="Arial"/>
          <w:i/>
          <w:sz w:val="24"/>
          <w:szCs w:val="24"/>
        </w:rPr>
        <w:t xml:space="preserve"> b) «el destinatario o su representante, realiza cualquier actuación que permita concluir que ha recibido el mensaje de datos»; c) «los actos de comunicación procesal emanados de la autoridad judicial, no han sido devueltos al sistema de información de la autoridad judicial, dentro de los tres (3) días calendario siguiente a su remisión»</w:t>
      </w:r>
      <w:r w:rsidR="000B5AAB">
        <w:rPr>
          <w:rFonts w:ascii="Bookman Old Style" w:hAnsi="Bookman Old Style" w:cs="Arial"/>
          <w:i/>
          <w:sz w:val="24"/>
          <w:szCs w:val="24"/>
        </w:rPr>
        <w:t xml:space="preserve"> </w:t>
      </w:r>
      <w:r w:rsidR="000B5AAB">
        <w:rPr>
          <w:rFonts w:ascii="Bookman Old Style" w:hAnsi="Bookman Old Style" w:cs="Arial"/>
          <w:sz w:val="28"/>
          <w:szCs w:val="28"/>
        </w:rPr>
        <w:t>(se enfatiza).</w:t>
      </w:r>
    </w:p>
    <w:p w:rsidR="0064260F" w:rsidRPr="0064260F" w:rsidRDefault="0064260F" w:rsidP="005E4EDD">
      <w:pPr>
        <w:spacing w:line="360" w:lineRule="auto"/>
        <w:ind w:firstLine="709"/>
        <w:jc w:val="both"/>
        <w:rPr>
          <w:rFonts w:ascii="Bookman Old Style" w:hAnsi="Bookman Old Style" w:cs="Arial"/>
          <w:color w:val="000000"/>
          <w:sz w:val="28"/>
          <w:szCs w:val="28"/>
        </w:rPr>
      </w:pPr>
    </w:p>
    <w:p w:rsidR="000C61BC" w:rsidRDefault="0064260F" w:rsidP="005E4EDD">
      <w:pPr>
        <w:spacing w:line="360" w:lineRule="auto"/>
        <w:ind w:firstLine="709"/>
        <w:jc w:val="both"/>
        <w:rPr>
          <w:rFonts w:ascii="Bookman Old Style" w:hAnsi="Bookman Old Style" w:cs="Arial"/>
          <w:color w:val="000000"/>
          <w:sz w:val="28"/>
          <w:szCs w:val="28"/>
        </w:rPr>
      </w:pPr>
      <w:r>
        <w:rPr>
          <w:rFonts w:ascii="Bookman Old Style" w:hAnsi="Bookman Old Style" w:cs="Arial"/>
          <w:color w:val="000000"/>
          <w:sz w:val="28"/>
          <w:szCs w:val="28"/>
        </w:rPr>
        <w:lastRenderedPageBreak/>
        <w:t xml:space="preserve">Luego, </w:t>
      </w:r>
      <w:r w:rsidR="00CF3DB9">
        <w:rPr>
          <w:rFonts w:ascii="Bookman Old Style" w:hAnsi="Bookman Old Style" w:cs="Arial"/>
          <w:color w:val="000000"/>
          <w:sz w:val="28"/>
          <w:szCs w:val="28"/>
        </w:rPr>
        <w:t xml:space="preserve">para aceptar este tipo de </w:t>
      </w:r>
      <w:r w:rsidR="00CF3DB9" w:rsidRPr="00CF3DB9">
        <w:rPr>
          <w:rFonts w:ascii="Bookman Old Style" w:hAnsi="Bookman Old Style" w:cs="Arial"/>
          <w:i/>
          <w:color w:val="000000"/>
          <w:sz w:val="28"/>
          <w:szCs w:val="28"/>
        </w:rPr>
        <w:t>«comunicación»</w:t>
      </w:r>
      <w:r w:rsidR="00CF3DB9">
        <w:rPr>
          <w:rFonts w:ascii="Bookman Old Style" w:hAnsi="Bookman Old Style" w:cs="Arial"/>
          <w:color w:val="000000"/>
          <w:sz w:val="28"/>
          <w:szCs w:val="28"/>
        </w:rPr>
        <w:t xml:space="preserve"> </w:t>
      </w:r>
      <w:r w:rsidR="00EF3304">
        <w:rPr>
          <w:rFonts w:ascii="Bookman Old Style" w:hAnsi="Bookman Old Style" w:cs="Arial"/>
          <w:color w:val="000000"/>
          <w:sz w:val="28"/>
          <w:szCs w:val="28"/>
        </w:rPr>
        <w:t>debe generarse</w:t>
      </w:r>
      <w:r>
        <w:rPr>
          <w:rFonts w:ascii="Bookman Old Style" w:hAnsi="Bookman Old Style" w:cs="Arial"/>
          <w:color w:val="000000"/>
          <w:sz w:val="28"/>
          <w:szCs w:val="28"/>
        </w:rPr>
        <w:t xml:space="preserve"> </w:t>
      </w:r>
      <w:r w:rsidRPr="0064260F">
        <w:rPr>
          <w:rFonts w:ascii="Bookman Old Style" w:hAnsi="Bookman Old Style" w:cs="Arial"/>
          <w:i/>
          <w:color w:val="000000"/>
          <w:sz w:val="28"/>
          <w:szCs w:val="28"/>
        </w:rPr>
        <w:t>«acuse de recibo</w:t>
      </w:r>
      <w:r w:rsidR="00EF3304">
        <w:rPr>
          <w:rFonts w:ascii="Bookman Old Style" w:hAnsi="Bookman Old Style" w:cs="Arial"/>
          <w:i/>
          <w:color w:val="000000"/>
          <w:sz w:val="28"/>
          <w:szCs w:val="28"/>
        </w:rPr>
        <w:t xml:space="preserve"> del mensaje</w:t>
      </w:r>
      <w:r w:rsidRPr="0064260F">
        <w:rPr>
          <w:rFonts w:ascii="Bookman Old Style" w:hAnsi="Bookman Old Style" w:cs="Arial"/>
          <w:i/>
          <w:color w:val="000000"/>
          <w:sz w:val="28"/>
          <w:szCs w:val="28"/>
        </w:rPr>
        <w:t>»</w:t>
      </w:r>
      <w:r>
        <w:rPr>
          <w:rFonts w:ascii="Bookman Old Style" w:hAnsi="Bookman Old Style" w:cs="Arial"/>
          <w:i/>
          <w:color w:val="000000"/>
          <w:sz w:val="28"/>
          <w:szCs w:val="28"/>
        </w:rPr>
        <w:t xml:space="preserve"> </w:t>
      </w:r>
      <w:r>
        <w:rPr>
          <w:rFonts w:ascii="Bookman Old Style" w:hAnsi="Bookman Old Style" w:cs="Arial"/>
          <w:color w:val="000000"/>
          <w:sz w:val="28"/>
          <w:szCs w:val="28"/>
        </w:rPr>
        <w:t xml:space="preserve">y, si no lo hay, el </w:t>
      </w:r>
      <w:r w:rsidR="00CC51CC">
        <w:rPr>
          <w:rFonts w:ascii="Bookman Old Style" w:hAnsi="Bookman Old Style" w:cs="Arial"/>
          <w:color w:val="000000"/>
          <w:sz w:val="28"/>
          <w:szCs w:val="28"/>
        </w:rPr>
        <w:t>funcionario</w:t>
      </w:r>
      <w:r>
        <w:rPr>
          <w:rFonts w:ascii="Bookman Old Style" w:hAnsi="Bookman Old Style" w:cs="Arial"/>
          <w:color w:val="000000"/>
          <w:sz w:val="28"/>
          <w:szCs w:val="28"/>
        </w:rPr>
        <w:t xml:space="preserve"> está habilitado para </w:t>
      </w:r>
      <w:r w:rsidR="002A200A">
        <w:rPr>
          <w:rFonts w:ascii="Bookman Old Style" w:hAnsi="Bookman Old Style" w:cs="Arial"/>
          <w:color w:val="000000"/>
          <w:sz w:val="28"/>
          <w:szCs w:val="28"/>
        </w:rPr>
        <w:t>restarle</w:t>
      </w:r>
      <w:r>
        <w:rPr>
          <w:rFonts w:ascii="Bookman Old Style" w:hAnsi="Bookman Old Style" w:cs="Arial"/>
          <w:color w:val="000000"/>
          <w:sz w:val="28"/>
          <w:szCs w:val="28"/>
        </w:rPr>
        <w:t xml:space="preserve"> </w:t>
      </w:r>
      <w:r w:rsidRPr="00CF3DB9">
        <w:rPr>
          <w:rFonts w:ascii="Bookman Old Style" w:hAnsi="Bookman Old Style" w:cs="Arial"/>
          <w:i/>
          <w:color w:val="000000"/>
          <w:sz w:val="28"/>
          <w:szCs w:val="28"/>
        </w:rPr>
        <w:t>«eficacia»</w:t>
      </w:r>
      <w:r w:rsidR="00CF3DB9">
        <w:rPr>
          <w:rFonts w:ascii="Bookman Old Style" w:hAnsi="Bookman Old Style" w:cs="Arial"/>
          <w:color w:val="000000"/>
          <w:sz w:val="28"/>
          <w:szCs w:val="28"/>
        </w:rPr>
        <w:t>.</w:t>
      </w:r>
    </w:p>
    <w:p w:rsidR="00CF3DB9" w:rsidRDefault="00CF3DB9" w:rsidP="005E4EDD">
      <w:pPr>
        <w:spacing w:line="360" w:lineRule="auto"/>
        <w:ind w:firstLine="709"/>
        <w:jc w:val="both"/>
        <w:rPr>
          <w:rFonts w:ascii="Bookman Old Style" w:hAnsi="Bookman Old Style" w:cs="Arial"/>
          <w:i/>
          <w:color w:val="000000"/>
          <w:sz w:val="28"/>
          <w:szCs w:val="28"/>
        </w:rPr>
      </w:pPr>
    </w:p>
    <w:p w:rsidR="009152F7" w:rsidRDefault="0064260F" w:rsidP="005E4EDD">
      <w:pPr>
        <w:spacing w:line="360" w:lineRule="auto"/>
        <w:ind w:firstLine="709"/>
        <w:jc w:val="both"/>
        <w:rPr>
          <w:rFonts w:ascii="Bookman Old Style" w:hAnsi="Bookman Old Style" w:cs="Arial"/>
          <w:color w:val="000000"/>
          <w:sz w:val="28"/>
          <w:szCs w:val="28"/>
        </w:rPr>
      </w:pPr>
      <w:r>
        <w:rPr>
          <w:rFonts w:ascii="Bookman Old Style" w:hAnsi="Bookman Old Style" w:cs="Arial"/>
          <w:color w:val="000000"/>
          <w:sz w:val="28"/>
          <w:szCs w:val="28"/>
        </w:rPr>
        <w:t xml:space="preserve">Ahora, </w:t>
      </w:r>
      <w:r w:rsidR="00CF3DB9">
        <w:rPr>
          <w:rFonts w:ascii="Bookman Old Style" w:hAnsi="Bookman Old Style" w:cs="Arial"/>
          <w:color w:val="000000"/>
          <w:sz w:val="28"/>
          <w:szCs w:val="28"/>
        </w:rPr>
        <w:t>el artículo 20</w:t>
      </w:r>
      <w:r w:rsidR="002A200A">
        <w:rPr>
          <w:rFonts w:ascii="Bookman Old Style" w:hAnsi="Bookman Old Style" w:cs="Arial"/>
          <w:color w:val="000000"/>
          <w:sz w:val="28"/>
          <w:szCs w:val="28"/>
        </w:rPr>
        <w:t xml:space="preserve"> de la citada Ley 527</w:t>
      </w:r>
      <w:r w:rsidR="00EF3304">
        <w:rPr>
          <w:rFonts w:ascii="Bookman Old Style" w:hAnsi="Bookman Old Style" w:cs="Arial"/>
          <w:color w:val="000000"/>
          <w:sz w:val="28"/>
          <w:szCs w:val="28"/>
        </w:rPr>
        <w:t xml:space="preserve"> regula lo concerniente a dicho mecanismo, al</w:t>
      </w:r>
      <w:r w:rsidR="00CC51CC">
        <w:rPr>
          <w:rFonts w:ascii="Bookman Old Style" w:hAnsi="Bookman Old Style" w:cs="Arial"/>
          <w:color w:val="000000"/>
          <w:sz w:val="28"/>
          <w:szCs w:val="28"/>
        </w:rPr>
        <w:t xml:space="preserve"> </w:t>
      </w:r>
      <w:r w:rsidR="00EF3304">
        <w:rPr>
          <w:rFonts w:ascii="Bookman Old Style" w:hAnsi="Bookman Old Style" w:cs="Arial"/>
          <w:color w:val="000000"/>
          <w:sz w:val="28"/>
          <w:szCs w:val="28"/>
        </w:rPr>
        <w:t>prever que</w:t>
      </w:r>
    </w:p>
    <w:p w:rsidR="009152F7" w:rsidRDefault="009152F7" w:rsidP="005E4EDD">
      <w:pPr>
        <w:spacing w:line="360" w:lineRule="auto"/>
        <w:ind w:left="709"/>
        <w:jc w:val="both"/>
        <w:rPr>
          <w:rFonts w:ascii="Bookman Old Style" w:hAnsi="Bookman Old Style" w:cs="Arial"/>
          <w:color w:val="000000"/>
          <w:sz w:val="28"/>
          <w:szCs w:val="28"/>
        </w:rPr>
      </w:pPr>
    </w:p>
    <w:p w:rsidR="00CF3DB9" w:rsidRPr="00CF3DB9" w:rsidRDefault="00CC51CC" w:rsidP="005E4EDD">
      <w:pPr>
        <w:pStyle w:val="NormalWeb"/>
        <w:shd w:val="clear" w:color="auto" w:fill="FFFFFF"/>
        <w:spacing w:before="0" w:beforeAutospacing="0" w:after="0" w:afterAutospacing="0"/>
        <w:ind w:left="709"/>
        <w:jc w:val="both"/>
        <w:rPr>
          <w:rFonts w:ascii="Bookman Old Style" w:hAnsi="Bookman Old Style" w:cs="Arial"/>
          <w:i/>
        </w:rPr>
      </w:pPr>
      <w:r>
        <w:rPr>
          <w:rFonts w:ascii="Bookman Old Style" w:hAnsi="Bookman Old Style" w:cs="Arial"/>
          <w:i/>
        </w:rPr>
        <w:t>[s]</w:t>
      </w:r>
      <w:r w:rsidR="00CF3DB9" w:rsidRPr="00CF3DB9">
        <w:rPr>
          <w:rFonts w:ascii="Bookman Old Style" w:hAnsi="Bookman Old Style" w:cs="Arial"/>
          <w:i/>
        </w:rPr>
        <w:t>i al enviar o antes de enviar un mensaje de datos, el iniciador solicita o acuerda con el destinatario que se acuse recibo del mensaje de datos, pero no se ha acordado entre éstos una forma o método determinado para efectuarlo, se podrá acusar recibo mediante:</w:t>
      </w:r>
    </w:p>
    <w:p w:rsidR="00CF3DB9" w:rsidRPr="00193E37" w:rsidRDefault="00CF3DB9" w:rsidP="005E4EDD">
      <w:pPr>
        <w:pStyle w:val="NormalWeb"/>
        <w:shd w:val="clear" w:color="auto" w:fill="FFFFFF"/>
        <w:spacing w:before="0" w:beforeAutospacing="0" w:after="0" w:afterAutospacing="0"/>
        <w:ind w:left="709"/>
        <w:jc w:val="both"/>
        <w:rPr>
          <w:rFonts w:ascii="Bookman Old Style" w:hAnsi="Bookman Old Style" w:cs="Arial"/>
          <w:b/>
          <w:i/>
        </w:rPr>
      </w:pPr>
      <w:r w:rsidRPr="00193E37">
        <w:rPr>
          <w:rFonts w:ascii="Bookman Old Style" w:hAnsi="Bookman Old Style" w:cs="Arial"/>
          <w:b/>
          <w:i/>
        </w:rPr>
        <w:t>a) Toda comunicación del destinatario, automatizada o no, o</w:t>
      </w:r>
    </w:p>
    <w:p w:rsidR="0012320D" w:rsidRDefault="00CF3DB9" w:rsidP="005E4EDD">
      <w:pPr>
        <w:pStyle w:val="NormalWeb"/>
        <w:shd w:val="clear" w:color="auto" w:fill="FFFFFF"/>
        <w:spacing w:before="0" w:beforeAutospacing="0" w:after="0" w:afterAutospacing="0"/>
        <w:ind w:left="709"/>
        <w:jc w:val="both"/>
        <w:rPr>
          <w:rFonts w:ascii="Bookman Old Style" w:hAnsi="Bookman Old Style" w:cs="Arial"/>
          <w:sz w:val="28"/>
          <w:szCs w:val="28"/>
        </w:rPr>
      </w:pPr>
      <w:r w:rsidRPr="00193E37">
        <w:rPr>
          <w:rFonts w:ascii="Bookman Old Style" w:hAnsi="Bookman Old Style" w:cs="Arial"/>
          <w:b/>
          <w:i/>
        </w:rPr>
        <w:t xml:space="preserve">b) Todo acto del destinatario que baste para indicar al iniciador que se </w:t>
      </w:r>
      <w:r w:rsidR="00193E37">
        <w:rPr>
          <w:rFonts w:ascii="Bookman Old Style" w:hAnsi="Bookman Old Style" w:cs="Arial"/>
          <w:b/>
          <w:i/>
        </w:rPr>
        <w:t xml:space="preserve">ha recibido el mensaje de datos </w:t>
      </w:r>
      <w:r w:rsidR="00193E37">
        <w:rPr>
          <w:rFonts w:ascii="Bookman Old Style" w:hAnsi="Bookman Old Style" w:cs="Arial"/>
          <w:sz w:val="28"/>
          <w:szCs w:val="28"/>
        </w:rPr>
        <w:t xml:space="preserve">(se resalta). </w:t>
      </w:r>
    </w:p>
    <w:p w:rsidR="00193E37" w:rsidRDefault="00193E37" w:rsidP="005E4EDD">
      <w:pPr>
        <w:pStyle w:val="NormalWeb"/>
        <w:shd w:val="clear" w:color="auto" w:fill="FFFFFF"/>
        <w:spacing w:before="0" w:beforeAutospacing="0" w:after="0" w:afterAutospacing="0" w:line="360" w:lineRule="auto"/>
        <w:jc w:val="both"/>
        <w:rPr>
          <w:rFonts w:ascii="Bookman Old Style" w:hAnsi="Bookman Old Style" w:cs="Arial"/>
          <w:sz w:val="28"/>
          <w:szCs w:val="28"/>
        </w:rPr>
      </w:pPr>
    </w:p>
    <w:p w:rsidR="00CF3DB9" w:rsidRDefault="00CC51CC" w:rsidP="005E4EDD">
      <w:pPr>
        <w:pStyle w:val="NormalWeb"/>
        <w:shd w:val="clear" w:color="auto" w:fill="FFFFFF"/>
        <w:spacing w:before="0" w:beforeAutospacing="0" w:after="0" w:afterAutospacing="0" w:line="360" w:lineRule="auto"/>
        <w:jc w:val="both"/>
        <w:rPr>
          <w:rFonts w:ascii="Bookman Old Style" w:hAnsi="Bookman Old Style" w:cs="Arial"/>
          <w:i/>
        </w:rPr>
      </w:pPr>
      <w:r>
        <w:rPr>
          <w:rFonts w:ascii="Bookman Old Style" w:hAnsi="Bookman Old Style" w:cs="Arial"/>
          <w:sz w:val="28"/>
          <w:szCs w:val="28"/>
        </w:rPr>
        <w:tab/>
        <w:t>Entonces, como la</w:t>
      </w:r>
      <w:r w:rsidR="00B57B38">
        <w:rPr>
          <w:rFonts w:ascii="Bookman Old Style" w:hAnsi="Bookman Old Style" w:cs="Arial"/>
          <w:sz w:val="28"/>
          <w:szCs w:val="28"/>
        </w:rPr>
        <w:t xml:space="preserve"> célula judicial</w:t>
      </w:r>
      <w:r w:rsidR="00FC796B">
        <w:rPr>
          <w:rFonts w:ascii="Bookman Old Style" w:hAnsi="Bookman Old Style" w:cs="Arial"/>
          <w:sz w:val="28"/>
          <w:szCs w:val="28"/>
        </w:rPr>
        <w:t xml:space="preserve"> </w:t>
      </w:r>
      <w:r w:rsidR="00B57B38">
        <w:rPr>
          <w:rFonts w:ascii="Bookman Old Style" w:hAnsi="Bookman Old Style" w:cs="Arial"/>
          <w:sz w:val="28"/>
          <w:szCs w:val="28"/>
        </w:rPr>
        <w:t>censurada no encontró probado ninguno de esas</w:t>
      </w:r>
      <w:r w:rsidR="00FC796B">
        <w:rPr>
          <w:rFonts w:ascii="Bookman Old Style" w:hAnsi="Bookman Old Style" w:cs="Arial"/>
          <w:sz w:val="28"/>
          <w:szCs w:val="28"/>
        </w:rPr>
        <w:t xml:space="preserve"> </w:t>
      </w:r>
      <w:r w:rsidR="00B57B38">
        <w:rPr>
          <w:rFonts w:ascii="Bookman Old Style" w:hAnsi="Bookman Old Style" w:cs="Arial"/>
          <w:sz w:val="28"/>
          <w:szCs w:val="28"/>
        </w:rPr>
        <w:t>hipótesis</w:t>
      </w:r>
      <w:r w:rsidR="00FC796B">
        <w:rPr>
          <w:rFonts w:ascii="Bookman Old Style" w:hAnsi="Bookman Old Style" w:cs="Arial"/>
          <w:sz w:val="28"/>
          <w:szCs w:val="28"/>
        </w:rPr>
        <w:t xml:space="preserve"> y, por tanto, que el </w:t>
      </w:r>
      <w:r w:rsidR="00FC796B" w:rsidRPr="00FC796B">
        <w:rPr>
          <w:rFonts w:ascii="Bookman Old Style" w:hAnsi="Bookman Old Style" w:cs="Arial"/>
          <w:i/>
          <w:sz w:val="28"/>
          <w:szCs w:val="28"/>
        </w:rPr>
        <w:t>«iniciador»</w:t>
      </w:r>
      <w:r w:rsidR="00FC796B">
        <w:rPr>
          <w:rFonts w:ascii="Bookman Old Style" w:hAnsi="Bookman Old Style" w:cs="Arial"/>
          <w:sz w:val="28"/>
          <w:szCs w:val="28"/>
        </w:rPr>
        <w:t xml:space="preserve"> hubiese </w:t>
      </w:r>
      <w:r w:rsidR="00FC796B" w:rsidRPr="00FC796B">
        <w:rPr>
          <w:rFonts w:ascii="Bookman Old Style" w:hAnsi="Bookman Old Style" w:cs="Arial"/>
          <w:i/>
          <w:sz w:val="28"/>
          <w:szCs w:val="28"/>
        </w:rPr>
        <w:t>«</w:t>
      </w:r>
      <w:proofErr w:type="spellStart"/>
      <w:r w:rsidR="00FC796B" w:rsidRPr="00FC796B">
        <w:rPr>
          <w:rFonts w:ascii="Bookman Old Style" w:hAnsi="Bookman Old Style" w:cs="Arial"/>
          <w:i/>
          <w:sz w:val="28"/>
          <w:szCs w:val="28"/>
        </w:rPr>
        <w:t>recepcionado</w:t>
      </w:r>
      <w:proofErr w:type="spellEnd"/>
      <w:r w:rsidR="00FC796B" w:rsidRPr="00FC796B">
        <w:rPr>
          <w:rFonts w:ascii="Bookman Old Style" w:hAnsi="Bookman Old Style" w:cs="Arial"/>
          <w:i/>
          <w:sz w:val="28"/>
          <w:szCs w:val="28"/>
        </w:rPr>
        <w:t xml:space="preserve"> acuso de recibo</w:t>
      </w:r>
      <w:r w:rsidR="00FC796B">
        <w:rPr>
          <w:rFonts w:ascii="Bookman Old Style" w:hAnsi="Bookman Old Style" w:cs="Arial"/>
          <w:i/>
          <w:sz w:val="28"/>
          <w:szCs w:val="28"/>
        </w:rPr>
        <w:t xml:space="preserve"> del mensaje</w:t>
      </w:r>
      <w:r w:rsidR="00FC796B" w:rsidRPr="00FC796B">
        <w:rPr>
          <w:rFonts w:ascii="Bookman Old Style" w:hAnsi="Bookman Old Style" w:cs="Arial"/>
          <w:i/>
          <w:sz w:val="28"/>
          <w:szCs w:val="28"/>
        </w:rPr>
        <w:t>»,</w:t>
      </w:r>
      <w:r w:rsidR="00FC796B">
        <w:rPr>
          <w:rFonts w:ascii="Bookman Old Style" w:hAnsi="Bookman Old Style" w:cs="Arial"/>
          <w:sz w:val="28"/>
          <w:szCs w:val="28"/>
        </w:rPr>
        <w:t xml:space="preserve"> </w:t>
      </w:r>
      <w:r w:rsidR="000B5AAB">
        <w:rPr>
          <w:rFonts w:ascii="Bookman Old Style" w:hAnsi="Bookman Old Style" w:cs="Arial"/>
          <w:sz w:val="28"/>
          <w:szCs w:val="28"/>
        </w:rPr>
        <w:t>tras advertir</w:t>
      </w:r>
      <w:r w:rsidR="00215D91">
        <w:rPr>
          <w:rFonts w:ascii="Bookman Old Style" w:hAnsi="Bookman Old Style" w:cs="Arial"/>
          <w:sz w:val="28"/>
          <w:szCs w:val="28"/>
        </w:rPr>
        <w:t xml:space="preserve"> que</w:t>
      </w:r>
      <w:r w:rsidR="00FC796B">
        <w:rPr>
          <w:rFonts w:ascii="Bookman Old Style" w:hAnsi="Bookman Old Style" w:cs="Arial"/>
          <w:sz w:val="28"/>
          <w:szCs w:val="28"/>
        </w:rPr>
        <w:t xml:space="preserve"> </w:t>
      </w:r>
      <w:r w:rsidR="00BA6878">
        <w:rPr>
          <w:rFonts w:ascii="Bookman Old Style" w:hAnsi="Bookman Old Style" w:cs="Arial"/>
          <w:sz w:val="28"/>
          <w:szCs w:val="28"/>
        </w:rPr>
        <w:t xml:space="preserve">los </w:t>
      </w:r>
      <w:r w:rsidR="00FC796B">
        <w:rPr>
          <w:rFonts w:ascii="Bookman Old Style" w:hAnsi="Bookman Old Style" w:cs="Arial"/>
          <w:i/>
          <w:color w:val="000000"/>
          <w:sz w:val="28"/>
          <w:szCs w:val="28"/>
        </w:rPr>
        <w:t>«</w:t>
      </w:r>
      <w:r w:rsidR="000B5AAB">
        <w:rPr>
          <w:rFonts w:ascii="Bookman Old Style" w:hAnsi="Bookman Old Style" w:cs="Arial"/>
          <w:i/>
          <w:color w:val="000000"/>
          <w:sz w:val="28"/>
          <w:szCs w:val="28"/>
        </w:rPr>
        <w:t>correo</w:t>
      </w:r>
      <w:r w:rsidR="00BA6878">
        <w:rPr>
          <w:rFonts w:ascii="Bookman Old Style" w:hAnsi="Bookman Old Style" w:cs="Arial"/>
          <w:i/>
          <w:color w:val="000000"/>
          <w:sz w:val="28"/>
          <w:szCs w:val="28"/>
        </w:rPr>
        <w:t>s</w:t>
      </w:r>
      <w:r w:rsidR="000B5AAB">
        <w:rPr>
          <w:rFonts w:ascii="Bookman Old Style" w:hAnsi="Bookman Old Style" w:cs="Arial"/>
          <w:i/>
          <w:color w:val="000000"/>
          <w:sz w:val="28"/>
          <w:szCs w:val="28"/>
        </w:rPr>
        <w:t xml:space="preserve"> </w:t>
      </w:r>
      <w:r w:rsidR="00FC796B">
        <w:rPr>
          <w:rFonts w:ascii="Bookman Old Style" w:hAnsi="Bookman Old Style" w:cs="Arial"/>
          <w:i/>
          <w:color w:val="000000"/>
          <w:sz w:val="28"/>
          <w:szCs w:val="28"/>
        </w:rPr>
        <w:t>no ha</w:t>
      </w:r>
      <w:r w:rsidR="00BA6878">
        <w:rPr>
          <w:rFonts w:ascii="Bookman Old Style" w:hAnsi="Bookman Old Style" w:cs="Arial"/>
          <w:i/>
          <w:color w:val="000000"/>
          <w:sz w:val="28"/>
          <w:szCs w:val="28"/>
        </w:rPr>
        <w:t>n</w:t>
      </w:r>
      <w:r w:rsidR="00FC796B">
        <w:rPr>
          <w:rFonts w:ascii="Bookman Old Style" w:hAnsi="Bookman Old Style" w:cs="Arial"/>
          <w:i/>
          <w:color w:val="000000"/>
          <w:sz w:val="28"/>
          <w:szCs w:val="28"/>
        </w:rPr>
        <w:t xml:space="preserve"> sido abierto</w:t>
      </w:r>
      <w:r w:rsidR="00BA6878">
        <w:rPr>
          <w:rFonts w:ascii="Bookman Old Style" w:hAnsi="Bookman Old Style" w:cs="Arial"/>
          <w:i/>
          <w:color w:val="000000"/>
          <w:sz w:val="28"/>
          <w:szCs w:val="28"/>
        </w:rPr>
        <w:t>s</w:t>
      </w:r>
      <w:r w:rsidR="00FC796B" w:rsidRPr="00040DEF">
        <w:rPr>
          <w:rFonts w:ascii="Bookman Old Style" w:hAnsi="Bookman Old Style" w:cs="Arial"/>
          <w:i/>
          <w:color w:val="000000"/>
          <w:sz w:val="28"/>
          <w:szCs w:val="28"/>
        </w:rPr>
        <w:t>»</w:t>
      </w:r>
      <w:r w:rsidR="00FC796B">
        <w:rPr>
          <w:rFonts w:ascii="Bookman Old Style" w:hAnsi="Bookman Old Style" w:cs="Arial"/>
          <w:color w:val="000000"/>
          <w:sz w:val="28"/>
          <w:szCs w:val="28"/>
        </w:rPr>
        <w:t>, es plau</w:t>
      </w:r>
      <w:r w:rsidR="005604F4">
        <w:rPr>
          <w:rFonts w:ascii="Bookman Old Style" w:hAnsi="Bookman Old Style" w:cs="Arial"/>
          <w:color w:val="000000"/>
          <w:sz w:val="28"/>
          <w:szCs w:val="28"/>
        </w:rPr>
        <w:t xml:space="preserve">sible la </w:t>
      </w:r>
      <w:r w:rsidR="005604F4" w:rsidRPr="005604F4">
        <w:rPr>
          <w:rFonts w:ascii="Bookman Old Style" w:hAnsi="Bookman Old Style" w:cs="Arial"/>
          <w:i/>
          <w:color w:val="000000"/>
          <w:sz w:val="28"/>
          <w:szCs w:val="28"/>
        </w:rPr>
        <w:t>«negativa a tener en cuenta la notificación por medio de correo electrónico a la demandad</w:t>
      </w:r>
      <w:r w:rsidR="005604F4">
        <w:rPr>
          <w:rFonts w:ascii="Bookman Old Style" w:hAnsi="Bookman Old Style" w:cs="Arial"/>
          <w:i/>
          <w:color w:val="000000"/>
          <w:sz w:val="28"/>
          <w:szCs w:val="28"/>
        </w:rPr>
        <w:t>a</w:t>
      </w:r>
      <w:r w:rsidR="005604F4" w:rsidRPr="005604F4">
        <w:rPr>
          <w:rFonts w:ascii="Bookman Old Style" w:hAnsi="Bookman Old Style" w:cs="Arial"/>
          <w:i/>
          <w:color w:val="000000"/>
          <w:sz w:val="28"/>
          <w:szCs w:val="28"/>
        </w:rPr>
        <w:t>»</w:t>
      </w:r>
      <w:r w:rsidR="005604F4">
        <w:rPr>
          <w:rFonts w:ascii="Bookman Old Style" w:hAnsi="Bookman Old Style" w:cs="Arial"/>
          <w:color w:val="000000"/>
          <w:sz w:val="28"/>
          <w:szCs w:val="28"/>
        </w:rPr>
        <w:t>.</w:t>
      </w:r>
    </w:p>
    <w:p w:rsidR="00F336D5" w:rsidRDefault="00F336D5" w:rsidP="005E4EDD">
      <w:pPr>
        <w:pStyle w:val="NormalWeb"/>
        <w:shd w:val="clear" w:color="auto" w:fill="FFFFFF"/>
        <w:spacing w:before="0" w:beforeAutospacing="0" w:after="0" w:afterAutospacing="0" w:line="360" w:lineRule="auto"/>
        <w:jc w:val="both"/>
        <w:rPr>
          <w:rFonts w:ascii="Bookman Old Style" w:hAnsi="Bookman Old Style" w:cs="Arial"/>
          <w:i/>
        </w:rPr>
      </w:pPr>
    </w:p>
    <w:p w:rsidR="00AC5523" w:rsidRDefault="005604F4" w:rsidP="005E4EDD">
      <w:pPr>
        <w:pStyle w:val="NormalWeb"/>
        <w:shd w:val="clear" w:color="auto" w:fill="FFFFFF"/>
        <w:spacing w:before="0" w:beforeAutospacing="0" w:after="0" w:afterAutospacing="0" w:line="360" w:lineRule="auto"/>
        <w:jc w:val="both"/>
        <w:rPr>
          <w:rFonts w:ascii="Bookman Old Style" w:hAnsi="Bookman Old Style" w:cs="Arial"/>
          <w:sz w:val="28"/>
          <w:szCs w:val="28"/>
        </w:rPr>
      </w:pPr>
      <w:r>
        <w:rPr>
          <w:rFonts w:ascii="Bookman Old Style" w:hAnsi="Bookman Old Style" w:cs="Arial"/>
          <w:i/>
        </w:rPr>
        <w:tab/>
      </w:r>
      <w:r w:rsidR="00B57B38">
        <w:rPr>
          <w:rFonts w:ascii="Bookman Old Style" w:hAnsi="Bookman Old Style" w:cs="Arial"/>
          <w:sz w:val="28"/>
          <w:szCs w:val="28"/>
        </w:rPr>
        <w:t>Lo anterior, por supuesto</w:t>
      </w:r>
      <w:r>
        <w:rPr>
          <w:rFonts w:ascii="Bookman Old Style" w:hAnsi="Bookman Old Style" w:cs="Arial"/>
          <w:sz w:val="28"/>
          <w:szCs w:val="28"/>
        </w:rPr>
        <w:t xml:space="preserve">, </w:t>
      </w:r>
      <w:r w:rsidR="00B57B38">
        <w:rPr>
          <w:rFonts w:ascii="Bookman Old Style" w:hAnsi="Bookman Old Style" w:cs="Arial"/>
          <w:sz w:val="28"/>
          <w:szCs w:val="28"/>
        </w:rPr>
        <w:t>descarta la tesis que propone la</w:t>
      </w:r>
      <w:r>
        <w:rPr>
          <w:rFonts w:ascii="Bookman Old Style" w:hAnsi="Bookman Old Style" w:cs="Arial"/>
          <w:sz w:val="28"/>
          <w:szCs w:val="28"/>
        </w:rPr>
        <w:t xml:space="preserve"> recurrente, quien afirma que los </w:t>
      </w:r>
      <w:r w:rsidRPr="005604F4">
        <w:rPr>
          <w:rFonts w:ascii="Bookman Old Style" w:hAnsi="Bookman Old Style" w:cs="Arial"/>
          <w:i/>
          <w:sz w:val="28"/>
          <w:szCs w:val="28"/>
        </w:rPr>
        <w:t>«certificados</w:t>
      </w:r>
      <w:r>
        <w:rPr>
          <w:rFonts w:ascii="Bookman Old Style" w:hAnsi="Bookman Old Style" w:cs="Arial"/>
          <w:i/>
          <w:sz w:val="28"/>
          <w:szCs w:val="28"/>
        </w:rPr>
        <w:t xml:space="preserve"> de entrega –acuses de recibo-</w:t>
      </w:r>
      <w:r w:rsidRPr="005604F4">
        <w:rPr>
          <w:rFonts w:ascii="Bookman Old Style" w:hAnsi="Bookman Old Style" w:cs="Arial"/>
          <w:i/>
          <w:sz w:val="28"/>
          <w:szCs w:val="28"/>
        </w:rPr>
        <w:t xml:space="preserve"> emitidos por la empresa de servicio postal autorizado acreditaron la entrega de las comunicaciones de notificación»</w:t>
      </w:r>
      <w:r>
        <w:rPr>
          <w:rFonts w:ascii="Bookman Old Style" w:hAnsi="Bookman Old Style" w:cs="Arial"/>
          <w:sz w:val="28"/>
          <w:szCs w:val="28"/>
        </w:rPr>
        <w:t xml:space="preserve"> (</w:t>
      </w:r>
      <w:proofErr w:type="spellStart"/>
      <w:r>
        <w:rPr>
          <w:rFonts w:ascii="Bookman Old Style" w:hAnsi="Bookman Old Style" w:cs="Arial"/>
          <w:sz w:val="28"/>
          <w:szCs w:val="28"/>
        </w:rPr>
        <w:t>fl</w:t>
      </w:r>
      <w:proofErr w:type="spellEnd"/>
      <w:r>
        <w:rPr>
          <w:rFonts w:ascii="Bookman Old Style" w:hAnsi="Bookman Old Style" w:cs="Arial"/>
          <w:sz w:val="28"/>
          <w:szCs w:val="28"/>
        </w:rPr>
        <w:t xml:space="preserve">. 51), pues como se vio, </w:t>
      </w:r>
      <w:r w:rsidR="00B8603F">
        <w:rPr>
          <w:rFonts w:ascii="Bookman Old Style" w:hAnsi="Bookman Old Style" w:cs="Arial"/>
          <w:sz w:val="28"/>
          <w:szCs w:val="28"/>
        </w:rPr>
        <w:t xml:space="preserve">no </w:t>
      </w:r>
      <w:r w:rsidR="00AC5523">
        <w:rPr>
          <w:rFonts w:ascii="Bookman Old Style" w:hAnsi="Bookman Old Style" w:cs="Arial"/>
          <w:sz w:val="28"/>
          <w:szCs w:val="28"/>
        </w:rPr>
        <w:t>tienen esa calidad y, por tanto, no es posible</w:t>
      </w:r>
      <w:r w:rsidR="00B57B38">
        <w:rPr>
          <w:rFonts w:ascii="Bookman Old Style" w:hAnsi="Bookman Old Style" w:cs="Arial"/>
          <w:sz w:val="28"/>
          <w:szCs w:val="28"/>
        </w:rPr>
        <w:t xml:space="preserve">, con estribo en </w:t>
      </w:r>
      <w:r w:rsidR="00EF3304">
        <w:rPr>
          <w:rFonts w:ascii="Bookman Old Style" w:hAnsi="Bookman Old Style" w:cs="Arial"/>
          <w:sz w:val="28"/>
          <w:szCs w:val="28"/>
        </w:rPr>
        <w:t>tales piezas</w:t>
      </w:r>
      <w:r w:rsidR="000B5AAB">
        <w:rPr>
          <w:rFonts w:ascii="Bookman Old Style" w:hAnsi="Bookman Old Style" w:cs="Arial"/>
          <w:sz w:val="28"/>
          <w:szCs w:val="28"/>
        </w:rPr>
        <w:t>,</w:t>
      </w:r>
      <w:r w:rsidR="00AC5523">
        <w:rPr>
          <w:rFonts w:ascii="Bookman Old Style" w:hAnsi="Bookman Old Style" w:cs="Arial"/>
          <w:sz w:val="28"/>
          <w:szCs w:val="28"/>
        </w:rPr>
        <w:t xml:space="preserve"> </w:t>
      </w:r>
      <w:r w:rsidR="00B8603F" w:rsidRPr="00B8603F">
        <w:rPr>
          <w:rFonts w:ascii="Bookman Old Style" w:hAnsi="Bookman Old Style" w:cs="Arial"/>
          <w:i/>
          <w:sz w:val="28"/>
          <w:szCs w:val="28"/>
        </w:rPr>
        <w:t>«presumir»</w:t>
      </w:r>
      <w:r w:rsidR="00B8603F">
        <w:rPr>
          <w:rFonts w:ascii="Bookman Old Style" w:hAnsi="Bookman Old Style" w:cs="Arial"/>
          <w:sz w:val="28"/>
          <w:szCs w:val="28"/>
        </w:rPr>
        <w:t xml:space="preserve"> que la </w:t>
      </w:r>
      <w:r w:rsidR="00B8603F" w:rsidRPr="00B8603F">
        <w:rPr>
          <w:rFonts w:ascii="Bookman Old Style" w:hAnsi="Bookman Old Style" w:cs="Arial"/>
          <w:i/>
          <w:sz w:val="28"/>
          <w:szCs w:val="28"/>
        </w:rPr>
        <w:t>comunicación»</w:t>
      </w:r>
      <w:r w:rsidR="00B8603F">
        <w:rPr>
          <w:rFonts w:ascii="Bookman Old Style" w:hAnsi="Bookman Old Style" w:cs="Arial"/>
          <w:i/>
          <w:sz w:val="28"/>
          <w:szCs w:val="28"/>
        </w:rPr>
        <w:t xml:space="preserve"> </w:t>
      </w:r>
      <w:r w:rsidR="00B8603F">
        <w:rPr>
          <w:rFonts w:ascii="Bookman Old Style" w:hAnsi="Bookman Old Style" w:cs="Arial"/>
          <w:sz w:val="28"/>
          <w:szCs w:val="28"/>
        </w:rPr>
        <w:t xml:space="preserve">fue </w:t>
      </w:r>
      <w:r w:rsidR="00B8603F" w:rsidRPr="00B8603F">
        <w:rPr>
          <w:rFonts w:ascii="Bookman Old Style" w:hAnsi="Bookman Old Style" w:cs="Arial"/>
          <w:i/>
          <w:sz w:val="28"/>
          <w:szCs w:val="28"/>
        </w:rPr>
        <w:t>«efectiva»</w:t>
      </w:r>
      <w:r w:rsidR="00B8603F">
        <w:rPr>
          <w:rFonts w:ascii="Bookman Old Style" w:hAnsi="Bookman Old Style" w:cs="Arial"/>
          <w:sz w:val="28"/>
          <w:szCs w:val="28"/>
        </w:rPr>
        <w:t xml:space="preserve">. </w:t>
      </w:r>
    </w:p>
    <w:p w:rsidR="000B5AAB" w:rsidRDefault="000B5AAB" w:rsidP="005E4EDD">
      <w:pPr>
        <w:pStyle w:val="NormalWeb"/>
        <w:shd w:val="clear" w:color="auto" w:fill="FFFFFF"/>
        <w:spacing w:before="0" w:beforeAutospacing="0" w:after="0" w:afterAutospacing="0" w:line="360" w:lineRule="auto"/>
        <w:jc w:val="both"/>
        <w:rPr>
          <w:rFonts w:ascii="Bookman Old Style" w:hAnsi="Bookman Old Style" w:cs="Arial"/>
          <w:sz w:val="28"/>
          <w:szCs w:val="28"/>
        </w:rPr>
      </w:pPr>
    </w:p>
    <w:p w:rsidR="00B8603F" w:rsidRDefault="00AC5523" w:rsidP="005E4EDD">
      <w:pPr>
        <w:pStyle w:val="NormalWeb"/>
        <w:shd w:val="clear" w:color="auto" w:fill="FFFFFF"/>
        <w:spacing w:before="0" w:beforeAutospacing="0" w:after="0" w:afterAutospacing="0" w:line="360" w:lineRule="auto"/>
        <w:jc w:val="both"/>
        <w:rPr>
          <w:rFonts w:ascii="Bookman Old Style" w:hAnsi="Bookman Old Style" w:cs="Arial"/>
          <w:color w:val="000000"/>
          <w:sz w:val="28"/>
          <w:szCs w:val="28"/>
        </w:rPr>
      </w:pPr>
      <w:r>
        <w:rPr>
          <w:rFonts w:ascii="Bookman Old Style" w:hAnsi="Bookman Old Style" w:cs="Arial"/>
          <w:sz w:val="28"/>
          <w:szCs w:val="28"/>
        </w:rPr>
        <w:lastRenderedPageBreak/>
        <w:tab/>
      </w:r>
      <w:r w:rsidR="00B8603F">
        <w:rPr>
          <w:rFonts w:ascii="Bookman Old Style" w:hAnsi="Bookman Old Style" w:cs="Arial"/>
          <w:sz w:val="28"/>
          <w:szCs w:val="28"/>
        </w:rPr>
        <w:t xml:space="preserve">Ahora, y no es que </w:t>
      </w:r>
      <w:r w:rsidR="005E4EDD">
        <w:rPr>
          <w:rFonts w:ascii="Bookman Old Style" w:hAnsi="Bookman Old Style" w:cs="Arial"/>
          <w:sz w:val="28"/>
          <w:szCs w:val="28"/>
        </w:rPr>
        <w:t xml:space="preserve">tuviera </w:t>
      </w:r>
      <w:r>
        <w:rPr>
          <w:rFonts w:ascii="Bookman Old Style" w:hAnsi="Bookman Old Style" w:cs="Arial"/>
          <w:sz w:val="28"/>
          <w:szCs w:val="28"/>
        </w:rPr>
        <w:t xml:space="preserve">que </w:t>
      </w:r>
      <w:r w:rsidR="00B57B38" w:rsidRPr="00B57B38">
        <w:rPr>
          <w:rFonts w:ascii="Bookman Old Style" w:hAnsi="Bookman Old Style" w:cs="Arial"/>
          <w:i/>
          <w:sz w:val="28"/>
          <w:szCs w:val="28"/>
        </w:rPr>
        <w:t>«demostrar»</w:t>
      </w:r>
      <w:r w:rsidR="00B8603F">
        <w:rPr>
          <w:rFonts w:ascii="Bookman Old Style" w:hAnsi="Bookman Old Style" w:cs="Arial"/>
          <w:sz w:val="28"/>
          <w:szCs w:val="28"/>
        </w:rPr>
        <w:t xml:space="preserve"> que el </w:t>
      </w:r>
      <w:r w:rsidR="00B8603F" w:rsidRPr="00B8603F">
        <w:rPr>
          <w:rFonts w:ascii="Bookman Old Style" w:hAnsi="Bookman Old Style" w:cs="Arial"/>
          <w:i/>
          <w:sz w:val="28"/>
          <w:szCs w:val="28"/>
        </w:rPr>
        <w:t>«correo fue abierto»</w:t>
      </w:r>
      <w:r w:rsidR="00B8603F">
        <w:rPr>
          <w:rFonts w:ascii="Bookman Old Style" w:hAnsi="Bookman Old Style" w:cs="Arial"/>
          <w:sz w:val="28"/>
          <w:szCs w:val="28"/>
        </w:rPr>
        <w:t>, sino</w:t>
      </w:r>
      <w:r>
        <w:rPr>
          <w:rFonts w:ascii="Bookman Old Style" w:hAnsi="Bookman Old Style" w:cs="Arial"/>
          <w:sz w:val="28"/>
          <w:szCs w:val="28"/>
        </w:rPr>
        <w:t xml:space="preserve"> que debía</w:t>
      </w:r>
      <w:r w:rsidR="00B8603F">
        <w:rPr>
          <w:rFonts w:ascii="Bookman Old Style" w:hAnsi="Bookman Old Style" w:cs="Arial"/>
          <w:sz w:val="28"/>
          <w:szCs w:val="28"/>
        </w:rPr>
        <w:t xml:space="preserve"> demostrar, conforme a las reglas que rigen la materia, que «</w:t>
      </w:r>
      <w:r w:rsidR="00B8603F" w:rsidRPr="00B8603F">
        <w:rPr>
          <w:rFonts w:ascii="Bookman Old Style" w:hAnsi="Bookman Old Style" w:cs="Arial"/>
          <w:i/>
          <w:color w:val="000000"/>
          <w:sz w:val="28"/>
          <w:szCs w:val="28"/>
        </w:rPr>
        <w:t xml:space="preserve">el iniciador </w:t>
      </w:r>
      <w:proofErr w:type="spellStart"/>
      <w:r w:rsidR="00B8603F" w:rsidRPr="00B8603F">
        <w:rPr>
          <w:rFonts w:ascii="Bookman Old Style" w:hAnsi="Bookman Old Style" w:cs="Arial"/>
          <w:i/>
          <w:color w:val="000000"/>
          <w:sz w:val="28"/>
          <w:szCs w:val="28"/>
        </w:rPr>
        <w:t>recepcionó</w:t>
      </w:r>
      <w:proofErr w:type="spellEnd"/>
      <w:r w:rsidR="00B8603F" w:rsidRPr="00B8603F">
        <w:rPr>
          <w:rFonts w:ascii="Bookman Old Style" w:hAnsi="Bookman Old Style" w:cs="Arial"/>
          <w:i/>
          <w:color w:val="000000"/>
          <w:sz w:val="28"/>
          <w:szCs w:val="28"/>
        </w:rPr>
        <w:t xml:space="preserve"> acuse de recibo»</w:t>
      </w:r>
      <w:r>
        <w:rPr>
          <w:rFonts w:ascii="Bookman Old Style" w:hAnsi="Bookman Old Style" w:cs="Arial"/>
          <w:color w:val="000000"/>
          <w:sz w:val="28"/>
          <w:szCs w:val="28"/>
        </w:rPr>
        <w:t>, lo que se repite, no ocurri</w:t>
      </w:r>
      <w:r w:rsidR="000B5AAB">
        <w:rPr>
          <w:rFonts w:ascii="Bookman Old Style" w:hAnsi="Bookman Old Style" w:cs="Arial"/>
          <w:color w:val="000000"/>
          <w:sz w:val="28"/>
          <w:szCs w:val="28"/>
        </w:rPr>
        <w:t>ó en el caso.</w:t>
      </w:r>
    </w:p>
    <w:p w:rsidR="000B5AAB" w:rsidRDefault="000B5AAB" w:rsidP="005E4EDD">
      <w:pPr>
        <w:pStyle w:val="NormalWeb"/>
        <w:shd w:val="clear" w:color="auto" w:fill="FFFFFF"/>
        <w:spacing w:before="0" w:beforeAutospacing="0" w:after="0" w:afterAutospacing="0" w:line="360" w:lineRule="auto"/>
        <w:jc w:val="both"/>
        <w:rPr>
          <w:rFonts w:ascii="Bookman Old Style" w:hAnsi="Bookman Old Style" w:cs="Arial"/>
          <w:color w:val="000000"/>
          <w:sz w:val="28"/>
          <w:szCs w:val="28"/>
        </w:rPr>
      </w:pPr>
    </w:p>
    <w:p w:rsidR="00B8603F" w:rsidRDefault="00B8603F" w:rsidP="005E4EDD">
      <w:pPr>
        <w:pStyle w:val="NormalWeb"/>
        <w:shd w:val="clear" w:color="auto" w:fill="FFFFFF"/>
        <w:spacing w:before="0" w:beforeAutospacing="0" w:after="0" w:afterAutospacing="0" w:line="360" w:lineRule="auto"/>
        <w:jc w:val="both"/>
        <w:rPr>
          <w:rFonts w:ascii="Bookman Old Style" w:hAnsi="Bookman Old Style" w:cs="Arial"/>
          <w:color w:val="000000"/>
          <w:sz w:val="28"/>
          <w:szCs w:val="28"/>
        </w:rPr>
      </w:pPr>
      <w:r>
        <w:rPr>
          <w:rFonts w:ascii="Bookman Old Style" w:hAnsi="Bookman Old Style" w:cs="Arial"/>
          <w:color w:val="000000"/>
          <w:sz w:val="28"/>
          <w:szCs w:val="28"/>
        </w:rPr>
        <w:tab/>
        <w:t>Sobre el particular, en CSJ STC</w:t>
      </w:r>
      <w:r w:rsidR="009F7369">
        <w:rPr>
          <w:rFonts w:ascii="Bookman Old Style" w:hAnsi="Bookman Old Style" w:cs="Arial"/>
          <w:color w:val="000000"/>
          <w:sz w:val="28"/>
          <w:szCs w:val="28"/>
        </w:rPr>
        <w:t>16051</w:t>
      </w:r>
      <w:r>
        <w:rPr>
          <w:rFonts w:ascii="Bookman Old Style" w:hAnsi="Bookman Old Style" w:cs="Arial"/>
          <w:color w:val="000000"/>
          <w:sz w:val="28"/>
          <w:szCs w:val="28"/>
        </w:rPr>
        <w:t xml:space="preserve">-2019 se dijo que </w:t>
      </w:r>
    </w:p>
    <w:p w:rsidR="005E4EDD" w:rsidRDefault="005E4EDD" w:rsidP="005E4EDD">
      <w:pPr>
        <w:pStyle w:val="NormalWeb"/>
        <w:shd w:val="clear" w:color="auto" w:fill="FFFFFF"/>
        <w:spacing w:before="0" w:beforeAutospacing="0" w:after="0" w:afterAutospacing="0"/>
        <w:ind w:left="709"/>
        <w:jc w:val="both"/>
        <w:rPr>
          <w:rFonts w:ascii="Bookman Old Style" w:hAnsi="Bookman Old Style" w:cs="Arial"/>
          <w:i/>
          <w:iCs/>
          <w:color w:val="000000"/>
          <w:lang w:val="es-ES_tradnl"/>
        </w:rPr>
      </w:pPr>
    </w:p>
    <w:p w:rsidR="009F7369" w:rsidRPr="009F7369" w:rsidRDefault="009F7369" w:rsidP="005E4EDD">
      <w:pPr>
        <w:pStyle w:val="NormalWeb"/>
        <w:shd w:val="clear" w:color="auto" w:fill="FFFFFF"/>
        <w:spacing w:before="0" w:beforeAutospacing="0" w:after="0" w:afterAutospacing="0"/>
        <w:ind w:left="709"/>
        <w:jc w:val="both"/>
        <w:rPr>
          <w:rFonts w:ascii="Bookman Old Style" w:hAnsi="Bookman Old Style" w:cs="Arial"/>
          <w:i/>
          <w:color w:val="000000"/>
          <w:lang w:val="es-ES_tradnl"/>
        </w:rPr>
      </w:pPr>
      <w:r w:rsidRPr="009F7369">
        <w:rPr>
          <w:rFonts w:ascii="Bookman Old Style" w:hAnsi="Bookman Old Style" w:cs="Arial"/>
          <w:i/>
          <w:iCs/>
          <w:color w:val="000000"/>
          <w:lang w:val="es-ES_tradnl"/>
        </w:rPr>
        <w:t>En lo tocante a la notificación vía correo electrónico, el inciso quinto del numeral 3º de la misma disposición consagra que se presumirá que el destinatario ha recibido la comunicación “</w:t>
      </w:r>
      <w:r w:rsidRPr="009F7369">
        <w:rPr>
          <w:rFonts w:ascii="Bookman Old Style" w:hAnsi="Bookman Old Style" w:cs="Arial"/>
          <w:b/>
          <w:i/>
          <w:iCs/>
          <w:color w:val="000000"/>
          <w:u w:val="single"/>
          <w:lang w:val="es-ES_tradnl"/>
        </w:rPr>
        <w:t xml:space="preserve">cuando el iniciador </w:t>
      </w:r>
      <w:proofErr w:type="spellStart"/>
      <w:r w:rsidRPr="009F7369">
        <w:rPr>
          <w:rFonts w:ascii="Bookman Old Style" w:hAnsi="Bookman Old Style" w:cs="Arial"/>
          <w:b/>
          <w:i/>
          <w:iCs/>
          <w:color w:val="000000"/>
          <w:u w:val="single"/>
          <w:lang w:val="es-ES_tradnl"/>
        </w:rPr>
        <w:t>recepcione</w:t>
      </w:r>
      <w:proofErr w:type="spellEnd"/>
      <w:r w:rsidRPr="009F7369">
        <w:rPr>
          <w:rFonts w:ascii="Bookman Old Style" w:hAnsi="Bookman Old Style" w:cs="Arial"/>
          <w:b/>
          <w:i/>
          <w:iCs/>
          <w:color w:val="000000"/>
          <w:u w:val="single"/>
          <w:lang w:val="es-ES_tradnl"/>
        </w:rPr>
        <w:t xml:space="preserve"> acuse de recibo</w:t>
      </w:r>
      <w:r w:rsidRPr="009F7369">
        <w:rPr>
          <w:rFonts w:ascii="Bookman Old Style" w:hAnsi="Bookman Old Style" w:cs="Arial"/>
          <w:i/>
          <w:iCs/>
          <w:color w:val="000000"/>
          <w:lang w:val="es-ES_tradnl"/>
        </w:rPr>
        <w:t xml:space="preserve">. </w:t>
      </w:r>
      <w:r w:rsidRPr="009F7369">
        <w:rPr>
          <w:rFonts w:ascii="Bookman Old Style" w:hAnsi="Bookman Old Style" w:cs="Arial"/>
          <w:i/>
          <w:color w:val="000000"/>
          <w:lang w:val="es-ES"/>
        </w:rPr>
        <w:t>En este caso, se dejará constancia de ello en el expediente y adjuntará una impresión del mensaje de datos</w:t>
      </w:r>
      <w:r w:rsidRPr="009F7369">
        <w:rPr>
          <w:rFonts w:ascii="Bookman Old Style" w:hAnsi="Bookman Old Style" w:cs="Arial"/>
          <w:i/>
          <w:color w:val="000000"/>
          <w:lang w:val="es-ES_tradnl"/>
        </w:rPr>
        <w:t>” (se enfatiza).</w:t>
      </w:r>
      <w:r>
        <w:rPr>
          <w:rFonts w:ascii="Bookman Old Style" w:hAnsi="Bookman Old Style" w:cs="Arial"/>
          <w:i/>
          <w:color w:val="000000"/>
          <w:lang w:val="es-ES_tradnl"/>
        </w:rPr>
        <w:t xml:space="preserve"> (…)</w:t>
      </w:r>
      <w:r w:rsidRPr="009F7369">
        <w:rPr>
          <w:rFonts w:ascii="Bookman Old Style" w:hAnsi="Bookman Old Style" w:cs="Arial"/>
          <w:i/>
          <w:color w:val="000000"/>
          <w:lang w:val="es-ES_tradnl"/>
        </w:rPr>
        <w:t xml:space="preserve"> Finalmente y dado que la ley presume que el destinatario del mensaje de datos ha tenido acceso al mismo cuando el sistema de información de la entidad genera el «acuse de recibo», es importante que éste haya sido certificado por el sistema o por el tercero certificador autorizado.    </w:t>
      </w:r>
    </w:p>
    <w:p w:rsidR="009F7369" w:rsidRPr="009F7369" w:rsidRDefault="009F7369" w:rsidP="005E4EDD">
      <w:pPr>
        <w:pStyle w:val="NormalWeb"/>
        <w:shd w:val="clear" w:color="auto" w:fill="FFFFFF"/>
        <w:spacing w:before="0" w:beforeAutospacing="0" w:after="0" w:afterAutospacing="0"/>
        <w:ind w:left="709"/>
        <w:jc w:val="both"/>
        <w:rPr>
          <w:rFonts w:ascii="Bookman Old Style" w:hAnsi="Bookman Old Style" w:cs="Arial"/>
          <w:i/>
          <w:color w:val="000000"/>
          <w:lang w:val="es-ES_tradnl"/>
        </w:rPr>
      </w:pPr>
    </w:p>
    <w:p w:rsidR="009F7369" w:rsidRPr="009F7369" w:rsidRDefault="009F7369" w:rsidP="005E4EDD">
      <w:pPr>
        <w:pStyle w:val="NormalWeb"/>
        <w:shd w:val="clear" w:color="auto" w:fill="FFFFFF"/>
        <w:spacing w:before="0" w:beforeAutospacing="0" w:after="0" w:afterAutospacing="0"/>
        <w:ind w:left="709"/>
        <w:jc w:val="both"/>
        <w:rPr>
          <w:rFonts w:ascii="Bookman Old Style" w:hAnsi="Bookman Old Style" w:cs="Arial"/>
          <w:i/>
          <w:iCs/>
          <w:color w:val="000000"/>
          <w:lang w:val="es-ES_tradnl"/>
        </w:rPr>
      </w:pPr>
      <w:r w:rsidRPr="009F7369">
        <w:rPr>
          <w:rFonts w:ascii="Bookman Old Style" w:hAnsi="Bookman Old Style" w:cs="Arial"/>
          <w:i/>
          <w:color w:val="000000"/>
          <w:lang w:val="es-ES_tradnl"/>
        </w:rPr>
        <w:t xml:space="preserve">3.4. La utilización de «medios electrónicos e informáticos» en las actuaciones judiciales inicialmente fue regulada por la Ley 527 de 1999 </w:t>
      </w:r>
      <w:r>
        <w:rPr>
          <w:rFonts w:ascii="Bookman Old Style" w:hAnsi="Bookman Old Style" w:cs="Arial"/>
          <w:i/>
          <w:iCs/>
          <w:color w:val="000000"/>
          <w:lang w:val="es-ES_tradnl"/>
        </w:rPr>
        <w:t>«p</w:t>
      </w:r>
      <w:r w:rsidRPr="009F7369">
        <w:rPr>
          <w:rFonts w:ascii="Bookman Old Style" w:hAnsi="Bookman Old Style" w:cs="Arial"/>
          <w:i/>
          <w:iCs/>
          <w:color w:val="000000"/>
          <w:lang w:val="es-ES_tradnl"/>
        </w:rPr>
        <w:t xml:space="preserve">or medio de la cual se define y reglamenta el acceso y uso de los mensajes de datos, del comercio electrónico y de las firmas digitales, y se establecen las entidades de certificación y se dictan otras disposiciones», que fijó los principios aplicables a la transmisión, recepción, validez, eficacia y prueba de los mensajes de datos, entre otras temáticas relacionadas con el uso de las nuevas tecnologías de la información. </w:t>
      </w:r>
    </w:p>
    <w:p w:rsidR="009F7369" w:rsidRPr="009F7369" w:rsidRDefault="009F7369" w:rsidP="005E4EDD">
      <w:pPr>
        <w:pStyle w:val="NormalWeb"/>
        <w:shd w:val="clear" w:color="auto" w:fill="FFFFFF"/>
        <w:spacing w:before="0" w:beforeAutospacing="0" w:after="0" w:afterAutospacing="0"/>
        <w:ind w:left="709"/>
        <w:jc w:val="both"/>
        <w:rPr>
          <w:rFonts w:ascii="Bookman Old Style" w:hAnsi="Bookman Old Style" w:cs="Arial"/>
          <w:i/>
          <w:iCs/>
          <w:color w:val="000000"/>
          <w:lang w:val="es-ES_tradnl"/>
        </w:rPr>
      </w:pPr>
    </w:p>
    <w:p w:rsidR="009F7369" w:rsidRDefault="009F7369" w:rsidP="005E4EDD">
      <w:pPr>
        <w:pStyle w:val="NormalWeb"/>
        <w:shd w:val="clear" w:color="auto" w:fill="FFFFFF"/>
        <w:spacing w:before="0" w:beforeAutospacing="0" w:after="0" w:afterAutospacing="0"/>
        <w:ind w:left="709"/>
        <w:jc w:val="both"/>
        <w:rPr>
          <w:rFonts w:ascii="Bookman Old Style" w:hAnsi="Bookman Old Style" w:cs="Arial"/>
          <w:i/>
          <w:color w:val="000000"/>
          <w:lang w:val="es-ES_tradnl"/>
        </w:rPr>
      </w:pPr>
      <w:r w:rsidRPr="009F7369">
        <w:rPr>
          <w:rFonts w:ascii="Bookman Old Style" w:hAnsi="Bookman Old Style" w:cs="Arial"/>
          <w:i/>
          <w:iCs/>
          <w:color w:val="000000"/>
          <w:lang w:val="es-ES_tradnl"/>
        </w:rPr>
        <w:t xml:space="preserve">Su implementación en </w:t>
      </w:r>
      <w:r w:rsidRPr="009F7369">
        <w:rPr>
          <w:rFonts w:ascii="Bookman Old Style" w:hAnsi="Bookman Old Style" w:cs="Arial"/>
          <w:i/>
          <w:color w:val="000000"/>
          <w:lang w:val="es-ES_tradnl"/>
        </w:rPr>
        <w:t xml:space="preserve">el cumplimiento de las funciones de administración de justicia se reglamentó por la Sala Administrativa del Consejo Superior de la Judicatura a través del Acuerdo PSAA06-3334 de 2006, cuyos preceptos recogen los postulados decantados por la Ley. </w:t>
      </w:r>
    </w:p>
    <w:p w:rsidR="005E4EDD" w:rsidRDefault="005E4EDD" w:rsidP="005E4EDD">
      <w:pPr>
        <w:pStyle w:val="NormalWeb"/>
        <w:shd w:val="clear" w:color="auto" w:fill="FFFFFF"/>
        <w:spacing w:before="0" w:beforeAutospacing="0" w:after="0" w:afterAutospacing="0"/>
        <w:ind w:left="709"/>
        <w:jc w:val="both"/>
        <w:rPr>
          <w:rFonts w:ascii="Bookman Old Style" w:hAnsi="Bookman Old Style" w:cs="Arial"/>
          <w:i/>
          <w:color w:val="000000"/>
          <w:lang w:val="es-ES_tradnl"/>
        </w:rPr>
      </w:pPr>
    </w:p>
    <w:p w:rsidR="002A200A" w:rsidRDefault="002A200A" w:rsidP="005E4EDD">
      <w:pPr>
        <w:pStyle w:val="NormalWeb"/>
        <w:shd w:val="clear" w:color="auto" w:fill="FFFFFF"/>
        <w:spacing w:before="0" w:beforeAutospacing="0" w:after="0" w:afterAutospacing="0"/>
        <w:ind w:left="709"/>
        <w:jc w:val="both"/>
        <w:rPr>
          <w:rFonts w:ascii="Bookman Old Style" w:hAnsi="Bookman Old Style" w:cs="Arial"/>
          <w:i/>
          <w:color w:val="000000"/>
          <w:lang w:val="es-ES_tradnl"/>
        </w:rPr>
      </w:pPr>
    </w:p>
    <w:p w:rsidR="005E4EDD" w:rsidRPr="005E4EDD" w:rsidRDefault="005E4EDD" w:rsidP="005E4EDD">
      <w:pPr>
        <w:pStyle w:val="NormalWeb"/>
        <w:shd w:val="clear" w:color="auto" w:fill="FFFFFF"/>
        <w:spacing w:before="0" w:beforeAutospacing="0" w:after="0" w:afterAutospacing="0"/>
        <w:ind w:left="709"/>
        <w:jc w:val="both"/>
        <w:rPr>
          <w:rFonts w:ascii="Bookman Old Style" w:hAnsi="Bookman Old Style" w:cs="Arial"/>
          <w:color w:val="000000"/>
          <w:sz w:val="28"/>
          <w:szCs w:val="28"/>
          <w:lang w:val="es-ES_tradnl"/>
        </w:rPr>
      </w:pPr>
      <w:r w:rsidRPr="005E4EDD">
        <w:rPr>
          <w:rFonts w:ascii="Bookman Old Style" w:hAnsi="Bookman Old Style" w:cs="Arial"/>
          <w:b/>
          <w:color w:val="000000"/>
          <w:sz w:val="28"/>
          <w:szCs w:val="28"/>
          <w:lang w:val="es-ES_tradnl"/>
        </w:rPr>
        <w:t>2.-</w:t>
      </w:r>
      <w:r>
        <w:rPr>
          <w:rFonts w:ascii="Bookman Old Style" w:hAnsi="Bookman Old Style" w:cs="Arial"/>
          <w:color w:val="000000"/>
          <w:sz w:val="28"/>
          <w:szCs w:val="28"/>
          <w:lang w:val="es-ES_tradnl"/>
        </w:rPr>
        <w:t xml:space="preserve"> En consecuencia, se avalará lo opugnado.</w:t>
      </w:r>
    </w:p>
    <w:p w:rsidR="00A3182B" w:rsidRPr="005E4EDD" w:rsidRDefault="00A3182B" w:rsidP="005E4EDD">
      <w:pPr>
        <w:pStyle w:val="NormalWeb"/>
        <w:shd w:val="clear" w:color="auto" w:fill="FFFFFF"/>
        <w:spacing w:before="0" w:beforeAutospacing="0" w:after="0" w:afterAutospacing="0" w:line="360" w:lineRule="auto"/>
        <w:jc w:val="right"/>
        <w:rPr>
          <w:rFonts w:ascii="Bookman Old Style" w:hAnsi="Bookman Old Style" w:cs="Arial"/>
          <w:sz w:val="28"/>
          <w:szCs w:val="28"/>
        </w:rPr>
      </w:pPr>
    </w:p>
    <w:p w:rsidR="001C1595" w:rsidRDefault="001C1595" w:rsidP="005E4EDD">
      <w:pPr>
        <w:jc w:val="center"/>
        <w:rPr>
          <w:rFonts w:ascii="Bookman Old Style" w:hAnsi="Bookman Old Style" w:cs="Arial"/>
          <w:b/>
          <w:bCs/>
          <w:sz w:val="28"/>
          <w:szCs w:val="28"/>
        </w:rPr>
      </w:pPr>
      <w:r w:rsidRPr="006E6721">
        <w:rPr>
          <w:rFonts w:ascii="Bookman Old Style" w:hAnsi="Bookman Old Style" w:cs="Arial"/>
          <w:b/>
          <w:bCs/>
          <w:sz w:val="28"/>
          <w:szCs w:val="28"/>
        </w:rPr>
        <w:t>DECISIÓN</w:t>
      </w:r>
    </w:p>
    <w:p w:rsidR="001C1595" w:rsidRPr="0067475D" w:rsidRDefault="001C1595" w:rsidP="005E4EDD">
      <w:pPr>
        <w:jc w:val="center"/>
        <w:rPr>
          <w:rFonts w:ascii="Bookman Old Style" w:hAnsi="Bookman Old Style" w:cs="Arial"/>
          <w:b/>
          <w:bCs/>
          <w:sz w:val="28"/>
          <w:szCs w:val="28"/>
        </w:rPr>
      </w:pPr>
    </w:p>
    <w:p w:rsidR="001C1595" w:rsidRDefault="001C1595" w:rsidP="005E4EDD">
      <w:pPr>
        <w:spacing w:line="360" w:lineRule="auto"/>
        <w:ind w:firstLine="851"/>
        <w:jc w:val="both"/>
        <w:rPr>
          <w:rFonts w:ascii="Bookman Old Style" w:hAnsi="Bookman Old Style" w:cs="Arial"/>
          <w:bCs/>
          <w:sz w:val="28"/>
          <w:szCs w:val="28"/>
          <w:lang w:eastAsia="x-none"/>
        </w:rPr>
      </w:pPr>
      <w:r w:rsidRPr="002C435E">
        <w:rPr>
          <w:rFonts w:ascii="Bookman Old Style" w:hAnsi="Bookman Old Style" w:cs="Arial"/>
          <w:bCs/>
          <w:sz w:val="28"/>
          <w:szCs w:val="28"/>
          <w:lang w:eastAsia="x-none"/>
        </w:rPr>
        <w:t xml:space="preserve">En mérito de lo expuesto, la Corte Suprema de Justicia, en Sala de Casación Civil, administrando justicia en nombre de la República y por autoridad de la ley, </w:t>
      </w:r>
      <w:r w:rsidRPr="002C435E">
        <w:rPr>
          <w:rFonts w:ascii="Bookman Old Style" w:hAnsi="Bookman Old Style" w:cs="Arial"/>
          <w:b/>
          <w:bCs/>
          <w:sz w:val="28"/>
          <w:szCs w:val="28"/>
          <w:lang w:eastAsia="x-none"/>
        </w:rPr>
        <w:t xml:space="preserve">CONFIRMA </w:t>
      </w:r>
      <w:r w:rsidRPr="002C435E">
        <w:rPr>
          <w:rFonts w:ascii="Bookman Old Style" w:hAnsi="Bookman Old Style" w:cs="Arial"/>
          <w:bCs/>
          <w:sz w:val="28"/>
          <w:szCs w:val="28"/>
          <w:lang w:eastAsia="x-none"/>
        </w:rPr>
        <w:t>la sentencia de fecha y lugar de procedencia anotada.</w:t>
      </w:r>
    </w:p>
    <w:p w:rsidR="001C1595" w:rsidRPr="002C435E" w:rsidRDefault="001C1595" w:rsidP="005E4EDD">
      <w:pPr>
        <w:ind w:firstLine="851"/>
        <w:jc w:val="both"/>
        <w:rPr>
          <w:rFonts w:ascii="Bookman Old Style" w:hAnsi="Bookman Old Style" w:cs="Arial"/>
          <w:bCs/>
          <w:sz w:val="28"/>
          <w:szCs w:val="28"/>
          <w:lang w:eastAsia="x-none"/>
        </w:rPr>
      </w:pPr>
    </w:p>
    <w:p w:rsidR="001C1595" w:rsidRPr="006E6721" w:rsidRDefault="001C1595" w:rsidP="005E4EDD">
      <w:pPr>
        <w:spacing w:line="360" w:lineRule="auto"/>
        <w:ind w:firstLine="900"/>
        <w:jc w:val="both"/>
        <w:rPr>
          <w:rFonts w:ascii="Bookman Old Style" w:hAnsi="Bookman Old Style" w:cs="Arial"/>
          <w:bCs/>
          <w:sz w:val="28"/>
          <w:szCs w:val="28"/>
          <w:lang w:eastAsia="x-none"/>
        </w:rPr>
      </w:pPr>
      <w:r w:rsidRPr="002C435E">
        <w:rPr>
          <w:rFonts w:ascii="Bookman Old Style" w:hAnsi="Bookman Old Style" w:cs="Arial"/>
          <w:sz w:val="28"/>
          <w:szCs w:val="28"/>
        </w:rPr>
        <w:t>Comuníquese telegráficamente lo aquí resuelto a las partes y oportunamente remítanse las presentes diligencias a la Corte Constitucional para su eventual revisión</w:t>
      </w:r>
      <w:r w:rsidRPr="006E6721">
        <w:rPr>
          <w:rFonts w:ascii="Bookman Old Style" w:hAnsi="Bookman Old Style" w:cs="Arial"/>
          <w:bCs/>
          <w:sz w:val="28"/>
          <w:szCs w:val="28"/>
          <w:lang w:eastAsia="x-none"/>
        </w:rPr>
        <w:t>.</w:t>
      </w:r>
    </w:p>
    <w:p w:rsidR="00C041A4" w:rsidRDefault="00C041A4" w:rsidP="005E4EDD">
      <w:pPr>
        <w:ind w:firstLine="708"/>
        <w:jc w:val="both"/>
        <w:rPr>
          <w:rFonts w:ascii="Bookman Old Style" w:hAnsi="Bookman Old Style" w:cs="Arial"/>
          <w:bCs/>
          <w:sz w:val="28"/>
          <w:szCs w:val="28"/>
        </w:rPr>
      </w:pPr>
    </w:p>
    <w:p w:rsidR="00C70DE5" w:rsidRDefault="00C70DE5" w:rsidP="005E4EDD">
      <w:pPr>
        <w:tabs>
          <w:tab w:val="left" w:pos="700"/>
        </w:tabs>
        <w:ind w:hanging="425"/>
        <w:jc w:val="center"/>
        <w:rPr>
          <w:rFonts w:ascii="Bookman Old Style" w:hAnsi="Bookman Old Style" w:cs="Arial"/>
          <w:b/>
          <w:bCs/>
          <w:sz w:val="28"/>
          <w:szCs w:val="28"/>
          <w:lang w:val="es-CO"/>
        </w:rPr>
      </w:pPr>
      <w:r>
        <w:rPr>
          <w:rFonts w:ascii="Bookman Old Style" w:hAnsi="Bookman Old Style" w:cs="Arial"/>
          <w:b/>
          <w:bCs/>
          <w:sz w:val="28"/>
          <w:szCs w:val="28"/>
        </w:rPr>
        <w:t>NOTIFÍQUESE Y CÚMPLASE</w:t>
      </w:r>
    </w:p>
    <w:p w:rsidR="00C70DE5" w:rsidRDefault="00C70DE5" w:rsidP="005E4EDD">
      <w:pPr>
        <w:tabs>
          <w:tab w:val="left" w:pos="3330"/>
          <w:tab w:val="left" w:pos="3945"/>
          <w:tab w:val="left" w:pos="4545"/>
          <w:tab w:val="left" w:pos="4950"/>
        </w:tabs>
        <w:spacing w:line="360" w:lineRule="auto"/>
        <w:jc w:val="center"/>
        <w:rPr>
          <w:rFonts w:ascii="Bookman Old Style" w:hAnsi="Bookman Old Style" w:cs="Arial"/>
          <w:b/>
          <w:bCs/>
          <w:sz w:val="28"/>
          <w:szCs w:val="28"/>
          <w:lang w:val="es-CO"/>
        </w:rPr>
      </w:pPr>
    </w:p>
    <w:p w:rsidR="00C70DE5" w:rsidRDefault="00C70DE5" w:rsidP="005E4EDD">
      <w:pPr>
        <w:tabs>
          <w:tab w:val="left" w:pos="2970"/>
          <w:tab w:val="left" w:pos="3330"/>
        </w:tabs>
        <w:spacing w:line="360" w:lineRule="auto"/>
        <w:jc w:val="center"/>
        <w:rPr>
          <w:rFonts w:ascii="Bookman Old Style" w:hAnsi="Bookman Old Style" w:cs="Arial"/>
          <w:b/>
          <w:bCs/>
          <w:sz w:val="28"/>
          <w:szCs w:val="28"/>
          <w:lang w:val="es-CO"/>
        </w:rPr>
      </w:pPr>
    </w:p>
    <w:p w:rsidR="000B5AAB" w:rsidRDefault="000B5AAB" w:rsidP="005E4EDD">
      <w:pPr>
        <w:tabs>
          <w:tab w:val="left" w:pos="2970"/>
          <w:tab w:val="left" w:pos="3330"/>
        </w:tabs>
        <w:spacing w:line="360" w:lineRule="auto"/>
        <w:jc w:val="center"/>
        <w:rPr>
          <w:rFonts w:ascii="Bookman Old Style" w:hAnsi="Bookman Old Style" w:cs="Arial"/>
          <w:b/>
          <w:bCs/>
          <w:sz w:val="28"/>
          <w:szCs w:val="28"/>
          <w:lang w:val="es-CO"/>
        </w:rPr>
      </w:pPr>
    </w:p>
    <w:p w:rsidR="00C70DE5" w:rsidRDefault="005E4EDD" w:rsidP="005E4EDD">
      <w:pPr>
        <w:tabs>
          <w:tab w:val="left" w:pos="3405"/>
        </w:tabs>
        <w:spacing w:line="360" w:lineRule="auto"/>
        <w:jc w:val="center"/>
        <w:rPr>
          <w:rFonts w:ascii="Bookman Old Style" w:hAnsi="Bookman Old Style" w:cs="Arial"/>
          <w:b/>
          <w:bCs/>
          <w:sz w:val="28"/>
          <w:szCs w:val="28"/>
          <w:lang w:val="es-CO"/>
        </w:rPr>
      </w:pPr>
      <w:r>
        <w:rPr>
          <w:rFonts w:ascii="Bookman Old Style" w:hAnsi="Bookman Old Style" w:cs="Arial"/>
          <w:b/>
          <w:bCs/>
          <w:sz w:val="28"/>
          <w:szCs w:val="28"/>
          <w:lang w:val="es-CO"/>
        </w:rPr>
        <w:t>LUIS ARMANDO TOLOSA VILLABONA</w:t>
      </w:r>
    </w:p>
    <w:p w:rsidR="00C70DE5" w:rsidRDefault="00C70DE5" w:rsidP="005E4EDD">
      <w:pPr>
        <w:tabs>
          <w:tab w:val="left" w:pos="4935"/>
        </w:tabs>
        <w:spacing w:line="360" w:lineRule="auto"/>
        <w:jc w:val="center"/>
        <w:rPr>
          <w:rFonts w:ascii="Bookman Old Style" w:hAnsi="Bookman Old Style" w:cs="Arial"/>
          <w:bCs/>
          <w:sz w:val="28"/>
          <w:szCs w:val="28"/>
          <w:lang w:val="es-CO"/>
        </w:rPr>
      </w:pPr>
      <w:r>
        <w:rPr>
          <w:rFonts w:ascii="Bookman Old Style" w:hAnsi="Bookman Old Style" w:cs="Arial"/>
          <w:bCs/>
          <w:sz w:val="28"/>
          <w:szCs w:val="28"/>
          <w:lang w:val="es-CO"/>
        </w:rPr>
        <w:t>Presidente de Sala</w:t>
      </w:r>
    </w:p>
    <w:p w:rsidR="00031BF5" w:rsidRDefault="00031BF5" w:rsidP="005E4EDD">
      <w:pPr>
        <w:spacing w:line="360" w:lineRule="auto"/>
        <w:jc w:val="center"/>
        <w:rPr>
          <w:rFonts w:ascii="Bookman Old Style" w:hAnsi="Bookman Old Style" w:cs="Arial"/>
          <w:b/>
          <w:bCs/>
          <w:sz w:val="28"/>
          <w:szCs w:val="28"/>
          <w:lang w:val="es-CO"/>
        </w:rPr>
      </w:pPr>
    </w:p>
    <w:p w:rsidR="000A3174" w:rsidRDefault="000A3174" w:rsidP="005E4EDD">
      <w:pPr>
        <w:tabs>
          <w:tab w:val="left" w:pos="1035"/>
          <w:tab w:val="left" w:pos="1560"/>
          <w:tab w:val="center" w:pos="4136"/>
        </w:tabs>
        <w:spacing w:line="360" w:lineRule="auto"/>
        <w:jc w:val="center"/>
        <w:rPr>
          <w:rFonts w:ascii="Bookman Old Style" w:hAnsi="Bookman Old Style" w:cs="Arial"/>
          <w:b/>
          <w:sz w:val="28"/>
          <w:szCs w:val="28"/>
        </w:rPr>
      </w:pPr>
    </w:p>
    <w:p w:rsidR="0012320D" w:rsidRDefault="0012320D" w:rsidP="005E4EDD">
      <w:pPr>
        <w:tabs>
          <w:tab w:val="left" w:pos="1035"/>
          <w:tab w:val="left" w:pos="1560"/>
          <w:tab w:val="center" w:pos="4136"/>
        </w:tabs>
        <w:spacing w:line="360" w:lineRule="auto"/>
        <w:jc w:val="center"/>
        <w:rPr>
          <w:rFonts w:ascii="Bookman Old Style" w:hAnsi="Bookman Old Style" w:cs="Arial"/>
          <w:b/>
          <w:sz w:val="28"/>
          <w:szCs w:val="28"/>
        </w:rPr>
      </w:pPr>
    </w:p>
    <w:p w:rsidR="00C70DE5" w:rsidRDefault="00C70DE5" w:rsidP="005E4EDD">
      <w:pPr>
        <w:tabs>
          <w:tab w:val="left" w:pos="1035"/>
          <w:tab w:val="left" w:pos="1560"/>
          <w:tab w:val="center" w:pos="4136"/>
        </w:tabs>
        <w:spacing w:line="360" w:lineRule="auto"/>
        <w:jc w:val="center"/>
        <w:rPr>
          <w:rFonts w:ascii="Bookman Old Style" w:hAnsi="Bookman Old Style" w:cs="Arial"/>
          <w:b/>
          <w:bCs/>
          <w:sz w:val="28"/>
          <w:szCs w:val="28"/>
          <w:lang w:val="es-CO"/>
        </w:rPr>
      </w:pPr>
      <w:r>
        <w:rPr>
          <w:rFonts w:ascii="Bookman Old Style" w:hAnsi="Bookman Old Style" w:cs="Arial"/>
          <w:b/>
          <w:sz w:val="28"/>
          <w:szCs w:val="28"/>
        </w:rPr>
        <w:t>ÁLVARO FERNANDO GARCÍA RESTREPO</w:t>
      </w:r>
    </w:p>
    <w:p w:rsidR="00C70DE5" w:rsidRDefault="00C70DE5" w:rsidP="005E4EDD">
      <w:pPr>
        <w:spacing w:line="360" w:lineRule="auto"/>
        <w:jc w:val="center"/>
        <w:rPr>
          <w:rFonts w:ascii="Bookman Old Style" w:hAnsi="Bookman Old Style" w:cs="Arial"/>
          <w:b/>
          <w:bCs/>
          <w:sz w:val="28"/>
          <w:szCs w:val="28"/>
          <w:lang w:val="es-CO"/>
        </w:rPr>
      </w:pPr>
    </w:p>
    <w:p w:rsidR="0012320D" w:rsidRDefault="0012320D" w:rsidP="005E4EDD">
      <w:pPr>
        <w:spacing w:line="360" w:lineRule="auto"/>
        <w:jc w:val="center"/>
        <w:rPr>
          <w:rFonts w:ascii="Bookman Old Style" w:hAnsi="Bookman Old Style" w:cs="Arial"/>
          <w:b/>
          <w:bCs/>
          <w:sz w:val="28"/>
          <w:szCs w:val="28"/>
          <w:lang w:val="es-CO"/>
        </w:rPr>
      </w:pPr>
    </w:p>
    <w:p w:rsidR="00031BF5" w:rsidRDefault="00031BF5" w:rsidP="005E4EDD">
      <w:pPr>
        <w:spacing w:line="360" w:lineRule="auto"/>
        <w:jc w:val="center"/>
        <w:rPr>
          <w:rFonts w:ascii="Bookman Old Style" w:hAnsi="Bookman Old Style" w:cs="Arial"/>
          <w:b/>
          <w:bCs/>
          <w:sz w:val="28"/>
          <w:szCs w:val="28"/>
          <w:lang w:val="es-CO"/>
        </w:rPr>
      </w:pPr>
    </w:p>
    <w:p w:rsidR="00C70DE5" w:rsidRDefault="00C70DE5" w:rsidP="005E4EDD">
      <w:pPr>
        <w:tabs>
          <w:tab w:val="left" w:pos="3435"/>
        </w:tabs>
        <w:spacing w:line="360" w:lineRule="auto"/>
        <w:jc w:val="center"/>
        <w:rPr>
          <w:rFonts w:ascii="Bookman Old Style" w:hAnsi="Bookman Old Style" w:cs="Arial"/>
          <w:b/>
          <w:bCs/>
          <w:sz w:val="28"/>
          <w:szCs w:val="28"/>
          <w:lang w:val="es-CO"/>
        </w:rPr>
      </w:pPr>
      <w:r>
        <w:rPr>
          <w:rFonts w:ascii="Bookman Old Style" w:hAnsi="Bookman Old Style" w:cs="Arial"/>
          <w:b/>
          <w:bCs/>
          <w:sz w:val="28"/>
          <w:szCs w:val="28"/>
          <w:lang w:val="es-CO"/>
        </w:rPr>
        <w:t>AROLDO WILSON QUIROZ MONSALVO</w:t>
      </w:r>
    </w:p>
    <w:p w:rsidR="00C70DE5" w:rsidRDefault="00C70DE5" w:rsidP="005E4EDD">
      <w:pPr>
        <w:spacing w:line="360" w:lineRule="auto"/>
        <w:jc w:val="center"/>
        <w:rPr>
          <w:rFonts w:ascii="Bookman Old Style" w:hAnsi="Bookman Old Style" w:cs="Arial"/>
          <w:b/>
          <w:bCs/>
          <w:sz w:val="28"/>
          <w:szCs w:val="28"/>
          <w:lang w:val="es-CO"/>
        </w:rPr>
      </w:pPr>
    </w:p>
    <w:p w:rsidR="00C70DE5" w:rsidRDefault="00C70DE5" w:rsidP="005E4EDD">
      <w:pPr>
        <w:spacing w:line="360" w:lineRule="auto"/>
        <w:jc w:val="center"/>
        <w:rPr>
          <w:rFonts w:ascii="Bookman Old Style" w:hAnsi="Bookman Old Style" w:cs="Arial"/>
          <w:b/>
          <w:bCs/>
          <w:sz w:val="28"/>
          <w:szCs w:val="28"/>
          <w:lang w:val="es-CO"/>
        </w:rPr>
      </w:pPr>
    </w:p>
    <w:p w:rsidR="0012320D" w:rsidRDefault="0012320D" w:rsidP="005E4EDD">
      <w:pPr>
        <w:spacing w:line="360" w:lineRule="auto"/>
        <w:jc w:val="center"/>
        <w:rPr>
          <w:rFonts w:ascii="Bookman Old Style" w:hAnsi="Bookman Old Style" w:cs="Arial"/>
          <w:b/>
          <w:bCs/>
          <w:sz w:val="28"/>
          <w:szCs w:val="28"/>
          <w:lang w:val="es-CO"/>
        </w:rPr>
      </w:pPr>
    </w:p>
    <w:p w:rsidR="00C70DE5" w:rsidRDefault="00C70DE5" w:rsidP="005E4EDD">
      <w:pPr>
        <w:spacing w:line="360" w:lineRule="auto"/>
        <w:jc w:val="center"/>
        <w:rPr>
          <w:rFonts w:ascii="Bookman Old Style" w:hAnsi="Bookman Old Style" w:cs="Arial"/>
          <w:b/>
          <w:bCs/>
          <w:sz w:val="28"/>
          <w:szCs w:val="28"/>
          <w:lang w:val="es-CO"/>
        </w:rPr>
      </w:pPr>
      <w:r>
        <w:rPr>
          <w:rFonts w:ascii="Bookman Old Style" w:hAnsi="Bookman Old Style" w:cs="Arial"/>
          <w:b/>
          <w:bCs/>
          <w:sz w:val="28"/>
          <w:szCs w:val="28"/>
          <w:lang w:val="es-CO"/>
        </w:rPr>
        <w:t>LUIS ALONSO RICO PUERTA</w:t>
      </w:r>
    </w:p>
    <w:p w:rsidR="00C70DE5" w:rsidRDefault="00C70DE5" w:rsidP="005E4EDD">
      <w:pPr>
        <w:tabs>
          <w:tab w:val="left" w:pos="4770"/>
        </w:tabs>
        <w:spacing w:line="360" w:lineRule="auto"/>
        <w:jc w:val="center"/>
        <w:rPr>
          <w:rFonts w:ascii="Bookman Old Style" w:hAnsi="Bookman Old Style" w:cs="Arial"/>
          <w:b/>
          <w:bCs/>
          <w:sz w:val="28"/>
          <w:szCs w:val="28"/>
          <w:lang w:val="es-CO"/>
        </w:rPr>
      </w:pPr>
    </w:p>
    <w:p w:rsidR="00031BF5" w:rsidRDefault="00031BF5" w:rsidP="005E4EDD">
      <w:pPr>
        <w:tabs>
          <w:tab w:val="left" w:pos="4770"/>
        </w:tabs>
        <w:spacing w:line="360" w:lineRule="auto"/>
        <w:jc w:val="center"/>
        <w:rPr>
          <w:rFonts w:ascii="Bookman Old Style" w:hAnsi="Bookman Old Style" w:cs="Arial"/>
          <w:b/>
          <w:bCs/>
          <w:sz w:val="28"/>
          <w:szCs w:val="28"/>
          <w:lang w:val="es-CO"/>
        </w:rPr>
      </w:pPr>
    </w:p>
    <w:p w:rsidR="0012320D" w:rsidRDefault="0012320D" w:rsidP="005E4EDD">
      <w:pPr>
        <w:tabs>
          <w:tab w:val="left" w:pos="3525"/>
        </w:tabs>
        <w:spacing w:line="360" w:lineRule="auto"/>
        <w:jc w:val="center"/>
        <w:rPr>
          <w:rFonts w:ascii="Bookman Old Style" w:hAnsi="Bookman Old Style" w:cs="Arial"/>
          <w:b/>
          <w:bCs/>
          <w:sz w:val="28"/>
          <w:szCs w:val="28"/>
          <w:lang w:val="es-CO"/>
        </w:rPr>
      </w:pPr>
    </w:p>
    <w:p w:rsidR="00C70DE5" w:rsidRDefault="00C70DE5" w:rsidP="00AC5523">
      <w:pPr>
        <w:tabs>
          <w:tab w:val="left" w:pos="3525"/>
        </w:tabs>
        <w:spacing w:line="360" w:lineRule="auto"/>
        <w:jc w:val="center"/>
        <w:rPr>
          <w:rFonts w:ascii="Bookman Old Style" w:hAnsi="Bookman Old Style" w:cs="Arial"/>
          <w:b/>
          <w:bCs/>
          <w:sz w:val="28"/>
          <w:szCs w:val="28"/>
          <w:lang w:val="es-CO"/>
        </w:rPr>
      </w:pPr>
      <w:r>
        <w:rPr>
          <w:rFonts w:ascii="Bookman Old Style" w:hAnsi="Bookman Old Style" w:cs="Arial"/>
          <w:b/>
          <w:bCs/>
          <w:sz w:val="28"/>
          <w:szCs w:val="28"/>
          <w:lang w:val="es-CO"/>
        </w:rPr>
        <w:t>ARIEL SALAZAR RAMÍREZ</w:t>
      </w:r>
    </w:p>
    <w:p w:rsidR="005E4EDD" w:rsidRDefault="000B5AAB" w:rsidP="000B5AAB">
      <w:pPr>
        <w:tabs>
          <w:tab w:val="left" w:pos="4650"/>
        </w:tabs>
        <w:spacing w:line="360" w:lineRule="auto"/>
        <w:rPr>
          <w:rFonts w:ascii="Bookman Old Style" w:hAnsi="Bookman Old Style" w:cs="Arial"/>
          <w:b/>
          <w:bCs/>
          <w:sz w:val="28"/>
          <w:szCs w:val="28"/>
          <w:lang w:val="es-CO"/>
        </w:rPr>
      </w:pPr>
      <w:r>
        <w:rPr>
          <w:rFonts w:ascii="Bookman Old Style" w:hAnsi="Bookman Old Style" w:cs="Arial"/>
          <w:b/>
          <w:bCs/>
          <w:sz w:val="28"/>
          <w:szCs w:val="28"/>
          <w:lang w:val="es-CO"/>
        </w:rPr>
        <w:tab/>
      </w:r>
    </w:p>
    <w:p w:rsidR="000B5AAB" w:rsidRDefault="000B5AAB" w:rsidP="000B5AAB">
      <w:pPr>
        <w:tabs>
          <w:tab w:val="left" w:pos="4650"/>
        </w:tabs>
        <w:spacing w:line="360" w:lineRule="auto"/>
        <w:rPr>
          <w:rFonts w:ascii="Bookman Old Style" w:hAnsi="Bookman Old Style" w:cs="Arial"/>
          <w:b/>
          <w:bCs/>
          <w:sz w:val="28"/>
          <w:szCs w:val="28"/>
          <w:lang w:val="es-CO"/>
        </w:rPr>
      </w:pPr>
    </w:p>
    <w:p w:rsidR="000B5AAB" w:rsidRDefault="000B5AAB" w:rsidP="000B5AAB">
      <w:pPr>
        <w:tabs>
          <w:tab w:val="left" w:pos="4650"/>
        </w:tabs>
        <w:spacing w:line="360" w:lineRule="auto"/>
        <w:rPr>
          <w:rFonts w:ascii="Bookman Old Style" w:hAnsi="Bookman Old Style" w:cs="Arial"/>
          <w:b/>
          <w:bCs/>
          <w:sz w:val="28"/>
          <w:szCs w:val="28"/>
          <w:lang w:val="es-CO"/>
        </w:rPr>
      </w:pPr>
    </w:p>
    <w:p w:rsidR="001E7E29" w:rsidRDefault="005E4EDD" w:rsidP="005E4EDD">
      <w:pPr>
        <w:spacing w:line="360" w:lineRule="auto"/>
        <w:jc w:val="center"/>
      </w:pPr>
      <w:r>
        <w:rPr>
          <w:rFonts w:ascii="Bookman Old Style" w:hAnsi="Bookman Old Style" w:cs="Arial"/>
          <w:b/>
          <w:bCs/>
          <w:sz w:val="28"/>
          <w:szCs w:val="28"/>
          <w:lang w:val="es-CO"/>
        </w:rPr>
        <w:t>OCTAVIO AUGUSTO TEJEIRO DUQUE</w:t>
      </w:r>
    </w:p>
    <w:sectPr w:rsidR="001E7E29" w:rsidSect="00AC5523">
      <w:headerReference w:type="even" r:id="rId7"/>
      <w:headerReference w:type="default" r:id="rId8"/>
      <w:footerReference w:type="even" r:id="rId9"/>
      <w:footerReference w:type="default" r:id="rId10"/>
      <w:headerReference w:type="first" r:id="rId11"/>
      <w:pgSz w:w="12240" w:h="18720" w:code="14"/>
      <w:pgMar w:top="2268" w:right="1701" w:bottom="1701" w:left="2268" w:header="1134"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A7258" w:rsidRDefault="00FA7258" w:rsidP="007054BE">
      <w:r>
        <w:separator/>
      </w:r>
    </w:p>
  </w:endnote>
  <w:endnote w:type="continuationSeparator" w:id="0">
    <w:p w:rsidR="00FA7258" w:rsidRDefault="00FA7258" w:rsidP="007054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Edwardian Script ITC">
    <w:panose1 w:val="030303020407070D0804"/>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85436" w:rsidRDefault="004974B7" w:rsidP="0018543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185436" w:rsidRDefault="00185436" w:rsidP="00185436">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85436" w:rsidRDefault="004974B7" w:rsidP="0018543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EF3304">
      <w:rPr>
        <w:rStyle w:val="Nmerodepgina"/>
        <w:noProof/>
      </w:rPr>
      <w:t>7</w:t>
    </w:r>
    <w:r>
      <w:rPr>
        <w:rStyle w:val="Nmerodepgina"/>
      </w:rPr>
      <w:fldChar w:fldCharType="end"/>
    </w:r>
  </w:p>
  <w:p w:rsidR="00185436" w:rsidRDefault="00185436" w:rsidP="00185436">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A7258" w:rsidRDefault="00FA7258" w:rsidP="007054BE">
      <w:r>
        <w:separator/>
      </w:r>
    </w:p>
  </w:footnote>
  <w:footnote w:type="continuationSeparator" w:id="0">
    <w:p w:rsidR="00FA7258" w:rsidRDefault="00FA7258" w:rsidP="007054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85436" w:rsidRDefault="004974B7" w:rsidP="00185436">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185436" w:rsidRDefault="00185436" w:rsidP="00185436">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85436" w:rsidRDefault="004974B7" w:rsidP="00185436">
    <w:pPr>
      <w:keepNext/>
      <w:ind w:left="708" w:right="51"/>
      <w:jc w:val="right"/>
      <w:outlineLvl w:val="0"/>
      <w:rPr>
        <w:rFonts w:ascii="Bookman Old Style" w:hAnsi="Bookman Old Style"/>
        <w:szCs w:val="28"/>
      </w:rPr>
    </w:pPr>
    <w:r w:rsidRPr="00B476D7">
      <w:rPr>
        <w:rFonts w:ascii="Bookman Old Style" w:hAnsi="Bookman Old Style"/>
        <w:szCs w:val="28"/>
      </w:rPr>
      <w:t xml:space="preserve">Radicación n° </w:t>
    </w:r>
    <w:r w:rsidR="00C63293">
      <w:rPr>
        <w:rFonts w:ascii="Bookman Old Style" w:hAnsi="Bookman Old Style"/>
        <w:szCs w:val="28"/>
      </w:rPr>
      <w:t>11001-22-03-000-2019-02319-01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85436" w:rsidRPr="00252663" w:rsidRDefault="004974B7" w:rsidP="00185436">
    <w:pPr>
      <w:keepNext/>
      <w:ind w:right="51"/>
      <w:jc w:val="center"/>
      <w:outlineLvl w:val="0"/>
      <w:rPr>
        <w:rFonts w:ascii="Edwardian Script ITC" w:hAnsi="Edwardian Script ITC"/>
        <w:szCs w:val="28"/>
      </w:rPr>
    </w:pPr>
    <w:r>
      <w:rPr>
        <w:rFonts w:ascii="Edwardian Script ITC" w:hAnsi="Edwardian Script ITC"/>
        <w:noProof/>
        <w:szCs w:val="28"/>
        <w:lang w:val="es-CO" w:eastAsia="es-CO"/>
      </w:rPr>
      <w:drawing>
        <wp:inline distT="0" distB="0" distL="0" distR="0" wp14:anchorId="62B47F9B" wp14:editId="419052DF">
          <wp:extent cx="1343025" cy="1714500"/>
          <wp:effectExtent l="0" t="0" r="9525" b="0"/>
          <wp:docPr id="1" name="Imagen 1" descr="CivilBy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vilByn"/>
                  <pic:cNvPicPr>
                    <a:picLocks noChangeAspect="1" noChangeArrowheads="1"/>
                  </pic:cNvPicPr>
                </pic:nvPicPr>
                <pic:blipFill>
                  <a:blip r:embed="rId1">
                    <a:extLst>
                      <a:ext uri="{28A0092B-C50C-407E-A947-70E740481C1C}">
                        <a14:useLocalDpi xmlns:a14="http://schemas.microsoft.com/office/drawing/2010/main" val="0"/>
                      </a:ext>
                    </a:extLst>
                  </a:blip>
                  <a:srcRect l="17081" t="4179" r="16171" b="11084"/>
                  <a:stretch>
                    <a:fillRect/>
                  </a:stretch>
                </pic:blipFill>
                <pic:spPr bwMode="auto">
                  <a:xfrm>
                    <a:off x="0" y="0"/>
                    <a:ext cx="1343025" cy="171450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mirrorMargins/>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DE5"/>
    <w:rsid w:val="00003DAE"/>
    <w:rsid w:val="00031BF5"/>
    <w:rsid w:val="000349DD"/>
    <w:rsid w:val="00035839"/>
    <w:rsid w:val="00040DEF"/>
    <w:rsid w:val="0004483C"/>
    <w:rsid w:val="00054C09"/>
    <w:rsid w:val="00055885"/>
    <w:rsid w:val="0007365B"/>
    <w:rsid w:val="00080154"/>
    <w:rsid w:val="000A3174"/>
    <w:rsid w:val="000A4984"/>
    <w:rsid w:val="000B202A"/>
    <w:rsid w:val="000B5AAB"/>
    <w:rsid w:val="000C25FE"/>
    <w:rsid w:val="000C61BC"/>
    <w:rsid w:val="000C657A"/>
    <w:rsid w:val="000C6BA1"/>
    <w:rsid w:val="000C736F"/>
    <w:rsid w:val="000D4D7C"/>
    <w:rsid w:val="000D6204"/>
    <w:rsid w:val="001034B4"/>
    <w:rsid w:val="00105C8C"/>
    <w:rsid w:val="0012320D"/>
    <w:rsid w:val="00145759"/>
    <w:rsid w:val="001570A4"/>
    <w:rsid w:val="0016256C"/>
    <w:rsid w:val="00182E4E"/>
    <w:rsid w:val="00185436"/>
    <w:rsid w:val="00193E37"/>
    <w:rsid w:val="001B2293"/>
    <w:rsid w:val="001C1595"/>
    <w:rsid w:val="001C5881"/>
    <w:rsid w:val="001C7247"/>
    <w:rsid w:val="001D403A"/>
    <w:rsid w:val="001E24C6"/>
    <w:rsid w:val="001E7E29"/>
    <w:rsid w:val="00201635"/>
    <w:rsid w:val="00201A19"/>
    <w:rsid w:val="0020425B"/>
    <w:rsid w:val="0021353C"/>
    <w:rsid w:val="00215D91"/>
    <w:rsid w:val="00237780"/>
    <w:rsid w:val="00243AFF"/>
    <w:rsid w:val="00253B26"/>
    <w:rsid w:val="002546D8"/>
    <w:rsid w:val="002857B7"/>
    <w:rsid w:val="002912E1"/>
    <w:rsid w:val="002A200A"/>
    <w:rsid w:val="002B72AE"/>
    <w:rsid w:val="002B785B"/>
    <w:rsid w:val="002D1BD3"/>
    <w:rsid w:val="002D5F99"/>
    <w:rsid w:val="002D71A9"/>
    <w:rsid w:val="002E0352"/>
    <w:rsid w:val="002E2C18"/>
    <w:rsid w:val="002F0080"/>
    <w:rsid w:val="002F33A0"/>
    <w:rsid w:val="002F52A0"/>
    <w:rsid w:val="002F6F51"/>
    <w:rsid w:val="00302D56"/>
    <w:rsid w:val="00302D9A"/>
    <w:rsid w:val="00305D00"/>
    <w:rsid w:val="00306210"/>
    <w:rsid w:val="00316DE2"/>
    <w:rsid w:val="003320CD"/>
    <w:rsid w:val="00334146"/>
    <w:rsid w:val="00337384"/>
    <w:rsid w:val="00343156"/>
    <w:rsid w:val="00361D97"/>
    <w:rsid w:val="0036553E"/>
    <w:rsid w:val="003766C6"/>
    <w:rsid w:val="00382ADF"/>
    <w:rsid w:val="003939F3"/>
    <w:rsid w:val="003A5B5B"/>
    <w:rsid w:val="003B08D6"/>
    <w:rsid w:val="003B5E42"/>
    <w:rsid w:val="003C2465"/>
    <w:rsid w:val="00403168"/>
    <w:rsid w:val="004036F7"/>
    <w:rsid w:val="004135DC"/>
    <w:rsid w:val="00431948"/>
    <w:rsid w:val="00436127"/>
    <w:rsid w:val="004364FF"/>
    <w:rsid w:val="00446B55"/>
    <w:rsid w:val="00453EF6"/>
    <w:rsid w:val="00456FD4"/>
    <w:rsid w:val="00460FF0"/>
    <w:rsid w:val="00470DE3"/>
    <w:rsid w:val="00471F14"/>
    <w:rsid w:val="00475111"/>
    <w:rsid w:val="00483CE6"/>
    <w:rsid w:val="004974B7"/>
    <w:rsid w:val="004A30B4"/>
    <w:rsid w:val="004C61A2"/>
    <w:rsid w:val="004C62D3"/>
    <w:rsid w:val="004E7883"/>
    <w:rsid w:val="004F18D4"/>
    <w:rsid w:val="00534B23"/>
    <w:rsid w:val="00544603"/>
    <w:rsid w:val="005455D4"/>
    <w:rsid w:val="00546B51"/>
    <w:rsid w:val="00550E91"/>
    <w:rsid w:val="0055173E"/>
    <w:rsid w:val="005604F4"/>
    <w:rsid w:val="00577BF7"/>
    <w:rsid w:val="005D3165"/>
    <w:rsid w:val="005D47BD"/>
    <w:rsid w:val="005E4EDD"/>
    <w:rsid w:val="005F47C3"/>
    <w:rsid w:val="005F6543"/>
    <w:rsid w:val="006126C7"/>
    <w:rsid w:val="006312AE"/>
    <w:rsid w:val="0064260F"/>
    <w:rsid w:val="0065045D"/>
    <w:rsid w:val="00650B95"/>
    <w:rsid w:val="006600DF"/>
    <w:rsid w:val="00692570"/>
    <w:rsid w:val="006A2944"/>
    <w:rsid w:val="006A6E1F"/>
    <w:rsid w:val="006B6F66"/>
    <w:rsid w:val="006C5B69"/>
    <w:rsid w:val="006F086D"/>
    <w:rsid w:val="007007B7"/>
    <w:rsid w:val="0070461F"/>
    <w:rsid w:val="007054BE"/>
    <w:rsid w:val="00725DF7"/>
    <w:rsid w:val="007401BB"/>
    <w:rsid w:val="007439EA"/>
    <w:rsid w:val="007501BA"/>
    <w:rsid w:val="00753498"/>
    <w:rsid w:val="00774341"/>
    <w:rsid w:val="00775131"/>
    <w:rsid w:val="00781169"/>
    <w:rsid w:val="007851A0"/>
    <w:rsid w:val="0079775C"/>
    <w:rsid w:val="007A52F4"/>
    <w:rsid w:val="007C0254"/>
    <w:rsid w:val="007D1B32"/>
    <w:rsid w:val="007D601E"/>
    <w:rsid w:val="007D64AD"/>
    <w:rsid w:val="007D6A0C"/>
    <w:rsid w:val="007D7634"/>
    <w:rsid w:val="007F5333"/>
    <w:rsid w:val="008351CC"/>
    <w:rsid w:val="008432EA"/>
    <w:rsid w:val="00863149"/>
    <w:rsid w:val="00884E14"/>
    <w:rsid w:val="00884E3D"/>
    <w:rsid w:val="008A1B9C"/>
    <w:rsid w:val="008A687C"/>
    <w:rsid w:val="008B21D6"/>
    <w:rsid w:val="008F0CD1"/>
    <w:rsid w:val="008F1B6D"/>
    <w:rsid w:val="009152F7"/>
    <w:rsid w:val="00921E9A"/>
    <w:rsid w:val="00922E5D"/>
    <w:rsid w:val="00923063"/>
    <w:rsid w:val="009350DB"/>
    <w:rsid w:val="00951172"/>
    <w:rsid w:val="00982082"/>
    <w:rsid w:val="009846C9"/>
    <w:rsid w:val="00990AD9"/>
    <w:rsid w:val="009949F2"/>
    <w:rsid w:val="009A1443"/>
    <w:rsid w:val="009B442F"/>
    <w:rsid w:val="009B4AAF"/>
    <w:rsid w:val="009F7369"/>
    <w:rsid w:val="00A018B0"/>
    <w:rsid w:val="00A018D4"/>
    <w:rsid w:val="00A1172B"/>
    <w:rsid w:val="00A13926"/>
    <w:rsid w:val="00A25064"/>
    <w:rsid w:val="00A3182B"/>
    <w:rsid w:val="00A42904"/>
    <w:rsid w:val="00A75E61"/>
    <w:rsid w:val="00A767C1"/>
    <w:rsid w:val="00A83963"/>
    <w:rsid w:val="00A87DD2"/>
    <w:rsid w:val="00AA1C92"/>
    <w:rsid w:val="00AA6EE4"/>
    <w:rsid w:val="00AB3166"/>
    <w:rsid w:val="00AB3FB4"/>
    <w:rsid w:val="00AB7C91"/>
    <w:rsid w:val="00AC1C73"/>
    <w:rsid w:val="00AC222B"/>
    <w:rsid w:val="00AC5523"/>
    <w:rsid w:val="00AD6BCB"/>
    <w:rsid w:val="00AE0969"/>
    <w:rsid w:val="00AF1781"/>
    <w:rsid w:val="00AF57F8"/>
    <w:rsid w:val="00AF798A"/>
    <w:rsid w:val="00B07B0F"/>
    <w:rsid w:val="00B14978"/>
    <w:rsid w:val="00B27CD5"/>
    <w:rsid w:val="00B4170D"/>
    <w:rsid w:val="00B45FB7"/>
    <w:rsid w:val="00B57B38"/>
    <w:rsid w:val="00B6309D"/>
    <w:rsid w:val="00B667EA"/>
    <w:rsid w:val="00B8603F"/>
    <w:rsid w:val="00B9646C"/>
    <w:rsid w:val="00BA2905"/>
    <w:rsid w:val="00BA6878"/>
    <w:rsid w:val="00BB54AE"/>
    <w:rsid w:val="00BC5829"/>
    <w:rsid w:val="00BC6659"/>
    <w:rsid w:val="00BD6635"/>
    <w:rsid w:val="00BD6795"/>
    <w:rsid w:val="00BE0A20"/>
    <w:rsid w:val="00C009A8"/>
    <w:rsid w:val="00C0110A"/>
    <w:rsid w:val="00C041A4"/>
    <w:rsid w:val="00C06AE4"/>
    <w:rsid w:val="00C21C6C"/>
    <w:rsid w:val="00C307A9"/>
    <w:rsid w:val="00C32839"/>
    <w:rsid w:val="00C51ACB"/>
    <w:rsid w:val="00C63293"/>
    <w:rsid w:val="00C70DE5"/>
    <w:rsid w:val="00C7733E"/>
    <w:rsid w:val="00C86897"/>
    <w:rsid w:val="00C91701"/>
    <w:rsid w:val="00C91E4D"/>
    <w:rsid w:val="00C97128"/>
    <w:rsid w:val="00CA0700"/>
    <w:rsid w:val="00CA28A9"/>
    <w:rsid w:val="00CC51CC"/>
    <w:rsid w:val="00CD42F9"/>
    <w:rsid w:val="00CD47E8"/>
    <w:rsid w:val="00CF32B9"/>
    <w:rsid w:val="00CF3DB9"/>
    <w:rsid w:val="00D0711F"/>
    <w:rsid w:val="00D1583D"/>
    <w:rsid w:val="00D24356"/>
    <w:rsid w:val="00D250DE"/>
    <w:rsid w:val="00D34E89"/>
    <w:rsid w:val="00D37AB4"/>
    <w:rsid w:val="00D51049"/>
    <w:rsid w:val="00D57A1D"/>
    <w:rsid w:val="00D618CD"/>
    <w:rsid w:val="00D64742"/>
    <w:rsid w:val="00D7021D"/>
    <w:rsid w:val="00D738DF"/>
    <w:rsid w:val="00D94B78"/>
    <w:rsid w:val="00DA2A92"/>
    <w:rsid w:val="00DB1F81"/>
    <w:rsid w:val="00DB43C5"/>
    <w:rsid w:val="00DC5FE8"/>
    <w:rsid w:val="00DD099F"/>
    <w:rsid w:val="00DE28A8"/>
    <w:rsid w:val="00DF7D24"/>
    <w:rsid w:val="00E0204B"/>
    <w:rsid w:val="00E03573"/>
    <w:rsid w:val="00E16724"/>
    <w:rsid w:val="00E23C28"/>
    <w:rsid w:val="00E2626E"/>
    <w:rsid w:val="00E30F86"/>
    <w:rsid w:val="00E35E5E"/>
    <w:rsid w:val="00E36A6B"/>
    <w:rsid w:val="00E419CC"/>
    <w:rsid w:val="00E422A9"/>
    <w:rsid w:val="00E5062A"/>
    <w:rsid w:val="00E5264A"/>
    <w:rsid w:val="00E55CE2"/>
    <w:rsid w:val="00E74BE5"/>
    <w:rsid w:val="00E81994"/>
    <w:rsid w:val="00E84233"/>
    <w:rsid w:val="00E8565B"/>
    <w:rsid w:val="00E93F4C"/>
    <w:rsid w:val="00E95ED4"/>
    <w:rsid w:val="00E96F2E"/>
    <w:rsid w:val="00EB4E71"/>
    <w:rsid w:val="00ED1279"/>
    <w:rsid w:val="00ED1BB2"/>
    <w:rsid w:val="00EF2A44"/>
    <w:rsid w:val="00EF2A8D"/>
    <w:rsid w:val="00EF3304"/>
    <w:rsid w:val="00EF446E"/>
    <w:rsid w:val="00EF5F4C"/>
    <w:rsid w:val="00F03E29"/>
    <w:rsid w:val="00F067CA"/>
    <w:rsid w:val="00F33331"/>
    <w:rsid w:val="00F336D5"/>
    <w:rsid w:val="00F54EEC"/>
    <w:rsid w:val="00F766D4"/>
    <w:rsid w:val="00FA3566"/>
    <w:rsid w:val="00FA7258"/>
    <w:rsid w:val="00FC30F3"/>
    <w:rsid w:val="00FC6AA9"/>
    <w:rsid w:val="00FC7839"/>
    <w:rsid w:val="00FC796B"/>
    <w:rsid w:val="00FD401E"/>
    <w:rsid w:val="00FD5152"/>
    <w:rsid w:val="00FE665C"/>
    <w:rsid w:val="00FF1272"/>
    <w:rsid w:val="00FF79F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AC5D69"/>
  <w15:chartTrackingRefBased/>
  <w15:docId w15:val="{B5F4D1FE-5455-4021-B246-FC71E5ABC1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70DE5"/>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val="es-ES_tradnl" w:eastAsia="es-ES"/>
    </w:rPr>
  </w:style>
  <w:style w:type="paragraph" w:styleId="Ttulo2">
    <w:name w:val="heading 2"/>
    <w:basedOn w:val="Normal"/>
    <w:next w:val="Normal"/>
    <w:link w:val="Ttulo2Car"/>
    <w:qFormat/>
    <w:rsid w:val="00C70DE5"/>
    <w:pPr>
      <w:keepNext/>
      <w:overflowPunct/>
      <w:autoSpaceDE/>
      <w:autoSpaceDN/>
      <w:adjustRightInd/>
      <w:spacing w:line="360" w:lineRule="auto"/>
      <w:jc w:val="center"/>
      <w:textAlignment w:val="auto"/>
      <w:outlineLvl w:val="1"/>
    </w:pPr>
    <w:rPr>
      <w:rFonts w:ascii="Arial" w:hAnsi="Arial"/>
      <w:b/>
      <w:sz w:val="28"/>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C70DE5"/>
    <w:rPr>
      <w:rFonts w:ascii="Arial" w:eastAsia="Times New Roman" w:hAnsi="Arial" w:cs="Times New Roman"/>
      <w:b/>
      <w:sz w:val="28"/>
      <w:szCs w:val="20"/>
      <w:u w:val="single"/>
      <w:lang w:val="es-ES_tradnl" w:eastAsia="es-ES"/>
    </w:rPr>
  </w:style>
  <w:style w:type="paragraph" w:styleId="Encabezado">
    <w:name w:val="header"/>
    <w:basedOn w:val="Normal"/>
    <w:link w:val="EncabezadoCar"/>
    <w:rsid w:val="00C70DE5"/>
    <w:pPr>
      <w:tabs>
        <w:tab w:val="center" w:pos="4252"/>
        <w:tab w:val="right" w:pos="8504"/>
      </w:tabs>
    </w:pPr>
  </w:style>
  <w:style w:type="character" w:customStyle="1" w:styleId="EncabezadoCar">
    <w:name w:val="Encabezado Car"/>
    <w:basedOn w:val="Fuentedeprrafopredeter"/>
    <w:link w:val="Encabezado"/>
    <w:rsid w:val="00C70DE5"/>
    <w:rPr>
      <w:rFonts w:ascii="Times New Roman" w:eastAsia="Times New Roman" w:hAnsi="Times New Roman" w:cs="Times New Roman"/>
      <w:sz w:val="20"/>
      <w:szCs w:val="20"/>
      <w:lang w:val="es-ES_tradnl" w:eastAsia="es-ES"/>
    </w:rPr>
  </w:style>
  <w:style w:type="paragraph" w:styleId="Piedepgina">
    <w:name w:val="footer"/>
    <w:basedOn w:val="Normal"/>
    <w:link w:val="PiedepginaCar"/>
    <w:rsid w:val="00C70DE5"/>
    <w:pPr>
      <w:tabs>
        <w:tab w:val="center" w:pos="4252"/>
        <w:tab w:val="right" w:pos="8504"/>
      </w:tabs>
    </w:pPr>
  </w:style>
  <w:style w:type="character" w:customStyle="1" w:styleId="PiedepginaCar">
    <w:name w:val="Pie de página Car"/>
    <w:basedOn w:val="Fuentedeprrafopredeter"/>
    <w:link w:val="Piedepgina"/>
    <w:rsid w:val="00C70DE5"/>
    <w:rPr>
      <w:rFonts w:ascii="Times New Roman" w:eastAsia="Times New Roman" w:hAnsi="Times New Roman" w:cs="Times New Roman"/>
      <w:sz w:val="20"/>
      <w:szCs w:val="20"/>
      <w:lang w:val="es-ES_tradnl" w:eastAsia="es-ES"/>
    </w:rPr>
  </w:style>
  <w:style w:type="character" w:styleId="Nmerodepgina">
    <w:name w:val="page number"/>
    <w:basedOn w:val="Fuentedeprrafopredeter"/>
    <w:rsid w:val="00C70DE5"/>
  </w:style>
  <w:style w:type="paragraph" w:styleId="Textoindependiente">
    <w:name w:val="Body Text"/>
    <w:basedOn w:val="Normal"/>
    <w:link w:val="TextoindependienteCar"/>
    <w:rsid w:val="00C70DE5"/>
    <w:pPr>
      <w:overflowPunct/>
      <w:autoSpaceDE/>
      <w:autoSpaceDN/>
      <w:adjustRightInd/>
      <w:spacing w:after="120"/>
      <w:textAlignment w:val="auto"/>
    </w:pPr>
    <w:rPr>
      <w:sz w:val="24"/>
      <w:szCs w:val="24"/>
      <w:lang w:val="es-ES"/>
    </w:rPr>
  </w:style>
  <w:style w:type="character" w:customStyle="1" w:styleId="TextoindependienteCar">
    <w:name w:val="Texto independiente Car"/>
    <w:basedOn w:val="Fuentedeprrafopredeter"/>
    <w:link w:val="Textoindependiente"/>
    <w:rsid w:val="00C70DE5"/>
    <w:rPr>
      <w:rFonts w:ascii="Times New Roman" w:eastAsia="Times New Roman" w:hAnsi="Times New Roman" w:cs="Times New Roman"/>
      <w:sz w:val="24"/>
      <w:szCs w:val="24"/>
      <w:lang w:val="es-ES" w:eastAsia="es-ES"/>
    </w:rPr>
  </w:style>
  <w:style w:type="paragraph" w:styleId="Sangra2detindependiente">
    <w:name w:val="Body Text Indent 2"/>
    <w:basedOn w:val="Normal"/>
    <w:link w:val="Sangra2detindependienteCar"/>
    <w:rsid w:val="00C70DE5"/>
    <w:pPr>
      <w:spacing w:after="120" w:line="480" w:lineRule="auto"/>
      <w:ind w:left="283"/>
    </w:pPr>
  </w:style>
  <w:style w:type="character" w:customStyle="1" w:styleId="Sangra2detindependienteCar">
    <w:name w:val="Sangría 2 de t. independiente Car"/>
    <w:basedOn w:val="Fuentedeprrafopredeter"/>
    <w:link w:val="Sangra2detindependiente"/>
    <w:rsid w:val="00C70DE5"/>
    <w:rPr>
      <w:rFonts w:ascii="Times New Roman" w:eastAsia="Times New Roman" w:hAnsi="Times New Roman" w:cs="Times New Roman"/>
      <w:sz w:val="20"/>
      <w:szCs w:val="20"/>
      <w:lang w:val="es-ES_tradnl" w:eastAsia="es-ES"/>
    </w:rPr>
  </w:style>
  <w:style w:type="paragraph" w:styleId="Textodeglobo">
    <w:name w:val="Balloon Text"/>
    <w:basedOn w:val="Normal"/>
    <w:link w:val="TextodegloboCar"/>
    <w:uiPriority w:val="99"/>
    <w:semiHidden/>
    <w:unhideWhenUsed/>
    <w:rsid w:val="000A3174"/>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A3174"/>
    <w:rPr>
      <w:rFonts w:ascii="Segoe UI" w:eastAsia="Times New Roman" w:hAnsi="Segoe UI" w:cs="Segoe UI"/>
      <w:sz w:val="18"/>
      <w:szCs w:val="18"/>
      <w:lang w:val="es-ES_tradnl" w:eastAsia="es-ES"/>
    </w:rPr>
  </w:style>
  <w:style w:type="paragraph" w:styleId="Textoindependiente2">
    <w:name w:val="Body Text 2"/>
    <w:basedOn w:val="Normal"/>
    <w:link w:val="Textoindependiente2Car"/>
    <w:rsid w:val="00922E5D"/>
    <w:pPr>
      <w:spacing w:after="120" w:line="480" w:lineRule="auto"/>
    </w:pPr>
  </w:style>
  <w:style w:type="character" w:customStyle="1" w:styleId="Textoindependiente2Car">
    <w:name w:val="Texto independiente 2 Car"/>
    <w:basedOn w:val="Fuentedeprrafopredeter"/>
    <w:link w:val="Textoindependiente2"/>
    <w:rsid w:val="00922E5D"/>
    <w:rPr>
      <w:rFonts w:ascii="Times New Roman" w:eastAsia="Times New Roman" w:hAnsi="Times New Roman" w:cs="Times New Roman"/>
      <w:sz w:val="20"/>
      <w:szCs w:val="20"/>
      <w:lang w:val="es-ES_tradnl" w:eastAsia="es-ES"/>
    </w:rPr>
  </w:style>
  <w:style w:type="paragraph" w:styleId="NormalWeb">
    <w:name w:val="Normal (Web)"/>
    <w:basedOn w:val="Normal"/>
    <w:uiPriority w:val="99"/>
    <w:unhideWhenUsed/>
    <w:rsid w:val="00CF3DB9"/>
    <w:pPr>
      <w:overflowPunct/>
      <w:autoSpaceDE/>
      <w:autoSpaceDN/>
      <w:adjustRightInd/>
      <w:spacing w:before="100" w:beforeAutospacing="1" w:after="100" w:afterAutospacing="1"/>
      <w:textAlignment w:val="auto"/>
    </w:pPr>
    <w:rPr>
      <w:sz w:val="24"/>
      <w:szCs w:val="24"/>
      <w:lang w:val="es-CO" w:eastAsia="es-CO"/>
    </w:rPr>
  </w:style>
  <w:style w:type="paragraph" w:styleId="Sangradetextonormal">
    <w:name w:val="Body Text Indent"/>
    <w:basedOn w:val="Normal"/>
    <w:link w:val="SangradetextonormalCar"/>
    <w:uiPriority w:val="99"/>
    <w:semiHidden/>
    <w:unhideWhenUsed/>
    <w:rsid w:val="00B8603F"/>
    <w:pPr>
      <w:spacing w:after="120"/>
      <w:ind w:left="283"/>
    </w:pPr>
  </w:style>
  <w:style w:type="character" w:customStyle="1" w:styleId="SangradetextonormalCar">
    <w:name w:val="Sangría de texto normal Car"/>
    <w:basedOn w:val="Fuentedeprrafopredeter"/>
    <w:link w:val="Sangradetextonormal"/>
    <w:uiPriority w:val="99"/>
    <w:semiHidden/>
    <w:rsid w:val="00B8603F"/>
    <w:rPr>
      <w:rFonts w:ascii="Times New Roman" w:eastAsia="Times New Roman" w:hAnsi="Times New Roman" w:cs="Times New Roman"/>
      <w:sz w:val="20"/>
      <w:szCs w:val="20"/>
      <w:lang w:val="es-ES_tradnl" w:eastAsia="es-ES"/>
    </w:rPr>
  </w:style>
  <w:style w:type="paragraph" w:styleId="Textoindependienteprimerasangra2">
    <w:name w:val="Body Text First Indent 2"/>
    <w:basedOn w:val="Sangradetextonormal"/>
    <w:link w:val="Textoindependienteprimerasangra2Car"/>
    <w:rsid w:val="00B8603F"/>
    <w:pPr>
      <w:ind w:firstLine="210"/>
    </w:pPr>
  </w:style>
  <w:style w:type="character" w:customStyle="1" w:styleId="Textoindependienteprimerasangra2Car">
    <w:name w:val="Texto independiente primera sangría 2 Car"/>
    <w:basedOn w:val="SangradetextonormalCar"/>
    <w:link w:val="Textoindependienteprimerasangra2"/>
    <w:rsid w:val="00B8603F"/>
    <w:rPr>
      <w:rFonts w:ascii="Times New Roman" w:eastAsia="Times New Roman" w:hAnsi="Times New Roman" w:cs="Times New Roman"/>
      <w:sz w:val="20"/>
      <w:szCs w:val="20"/>
      <w:lang w:val="es-ES_tradnl" w:eastAsia="es-ES"/>
    </w:rPr>
  </w:style>
  <w:style w:type="paragraph" w:styleId="Textonotapie">
    <w:name w:val="footnote text"/>
    <w:basedOn w:val="Normal"/>
    <w:link w:val="TextonotapieCar"/>
    <w:uiPriority w:val="99"/>
    <w:semiHidden/>
    <w:unhideWhenUsed/>
    <w:rsid w:val="009F7369"/>
  </w:style>
  <w:style w:type="character" w:customStyle="1" w:styleId="TextonotapieCar">
    <w:name w:val="Texto nota pie Car"/>
    <w:basedOn w:val="Fuentedeprrafopredeter"/>
    <w:link w:val="Textonotapie"/>
    <w:uiPriority w:val="99"/>
    <w:semiHidden/>
    <w:rsid w:val="009F7369"/>
    <w:rPr>
      <w:rFonts w:ascii="Times New Roman" w:eastAsia="Times New Roman" w:hAnsi="Times New Roman" w:cs="Times New Roman"/>
      <w:sz w:val="20"/>
      <w:szCs w:val="20"/>
      <w:lang w:val="es-ES_tradnl" w:eastAsia="es-ES"/>
    </w:rPr>
  </w:style>
  <w:style w:type="character" w:styleId="Refdenotaalpie">
    <w:name w:val="footnote reference"/>
    <w:aliases w:val="Texto de nota al pie,FC,referencia nota al pie,Appel note de bas de page,Footnotes refss,Footnote number,BVI fnr,Fago Fußnotenzeichen,Ref. de nota al pie 2,4_G,16 Point,Superscript 6 Point,texto de nota al pi Car,Texto nota pie Car2"/>
    <w:unhideWhenUsed/>
    <w:qFormat/>
    <w:rsid w:val="009F736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93341979">
      <w:bodyDiv w:val="1"/>
      <w:marLeft w:val="0"/>
      <w:marRight w:val="0"/>
      <w:marTop w:val="0"/>
      <w:marBottom w:val="0"/>
      <w:divBdr>
        <w:top w:val="none" w:sz="0" w:space="0" w:color="auto"/>
        <w:left w:val="none" w:sz="0" w:space="0" w:color="auto"/>
        <w:bottom w:val="none" w:sz="0" w:space="0" w:color="auto"/>
        <w:right w:val="none" w:sz="0" w:space="0" w:color="auto"/>
      </w:divBdr>
    </w:div>
    <w:div w:id="1869446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921E6E-F42D-4B9D-B725-705B965646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348</TotalTime>
  <Pages>7</Pages>
  <Words>1406</Words>
  <Characters>7736</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Tatiana Perez Chaparro</dc:creator>
  <cp:keywords/>
  <dc:description/>
  <cp:lastModifiedBy>Pedro Hernando Velazquez Camacho</cp:lastModifiedBy>
  <cp:revision>43</cp:revision>
  <cp:lastPrinted>2020-02-03T14:54:00Z</cp:lastPrinted>
  <dcterms:created xsi:type="dcterms:W3CDTF">2020-01-22T16:12:00Z</dcterms:created>
  <dcterms:modified xsi:type="dcterms:W3CDTF">2020-02-03T14:54:00Z</dcterms:modified>
</cp:coreProperties>
</file>