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17A58" w:rsidRDefault="00217A58" w:rsidP="00217A58">
      <w:pPr>
        <w:pStyle w:val="Puesto"/>
        <w:rPr>
          <w:rFonts w:ascii="Bookman Old Style" w:hAnsi="Bookman Old Style"/>
          <w:spacing w:val="20"/>
          <w:sz w:val="26"/>
          <w:szCs w:val="26"/>
          <w:lang w:val="es-CO"/>
        </w:rPr>
      </w:pPr>
    </w:p>
    <w:p w:rsidR="00217A58" w:rsidRPr="00195835" w:rsidRDefault="007A1DFF" w:rsidP="00217A58">
      <w:pPr>
        <w:pStyle w:val="Puesto"/>
        <w:rPr>
          <w:rFonts w:ascii="Bookman Old Style" w:hAnsi="Bookman Old Style"/>
          <w:spacing w:val="20"/>
          <w:sz w:val="26"/>
          <w:szCs w:val="26"/>
          <w:lang w:val="es-CO"/>
        </w:rPr>
      </w:pPr>
      <w:r>
        <w:rPr>
          <w:rFonts w:ascii="Bookman Old Style" w:hAnsi="Bookman Old Style"/>
          <w:spacing w:val="20"/>
          <w:sz w:val="26"/>
          <w:szCs w:val="26"/>
          <w:lang w:val="es-CO"/>
        </w:rPr>
        <w:t xml:space="preserve">SALA DE CASACIÓN </w:t>
      </w:r>
      <w:r w:rsidR="00217A58" w:rsidRPr="00195835">
        <w:rPr>
          <w:rFonts w:ascii="Bookman Old Style" w:hAnsi="Bookman Old Style"/>
          <w:spacing w:val="20"/>
          <w:sz w:val="26"/>
          <w:szCs w:val="26"/>
          <w:lang w:val="es-CO"/>
        </w:rPr>
        <w:t>PENAL</w:t>
      </w:r>
    </w:p>
    <w:p w:rsidR="00217A58" w:rsidRPr="00195835" w:rsidRDefault="00217A58" w:rsidP="00217A58">
      <w:pPr>
        <w:spacing w:after="0" w:line="360" w:lineRule="auto"/>
        <w:jc w:val="center"/>
        <w:rPr>
          <w:rFonts w:ascii="Bookman Old Style" w:hAnsi="Bookman Old Style" w:cs="Arial"/>
          <w:b/>
          <w:sz w:val="28"/>
          <w:szCs w:val="28"/>
          <w:u w:val="single"/>
        </w:rPr>
      </w:pPr>
    </w:p>
    <w:p w:rsidR="00217A58" w:rsidRPr="00195835" w:rsidRDefault="00217A58" w:rsidP="00217A58">
      <w:pPr>
        <w:spacing w:after="0" w:line="360" w:lineRule="auto"/>
        <w:jc w:val="center"/>
        <w:rPr>
          <w:rFonts w:ascii="Bookman Old Style" w:hAnsi="Bookman Old Style" w:cs="Arial"/>
          <w:b/>
          <w:sz w:val="28"/>
          <w:szCs w:val="28"/>
        </w:rPr>
      </w:pPr>
    </w:p>
    <w:p w:rsidR="00217A58" w:rsidRPr="00195835" w:rsidRDefault="00217A58" w:rsidP="00217A58">
      <w:pPr>
        <w:spacing w:after="0" w:line="336" w:lineRule="auto"/>
        <w:jc w:val="center"/>
        <w:rPr>
          <w:rFonts w:ascii="Bookman Old Style" w:hAnsi="Bookman Old Style" w:cs="Arial"/>
          <w:b/>
          <w:sz w:val="25"/>
          <w:szCs w:val="25"/>
        </w:rPr>
      </w:pPr>
      <w:r w:rsidRPr="00195835">
        <w:rPr>
          <w:rFonts w:ascii="Bookman Old Style" w:hAnsi="Bookman Old Style" w:cs="Arial"/>
          <w:b/>
          <w:sz w:val="25"/>
          <w:szCs w:val="25"/>
        </w:rPr>
        <w:t>FERNANDO ALBERTO CASTRO CABALLERO</w:t>
      </w:r>
    </w:p>
    <w:p w:rsidR="00217A58" w:rsidRPr="00195835" w:rsidRDefault="00217A58" w:rsidP="00217A58">
      <w:pPr>
        <w:spacing w:after="0" w:line="336" w:lineRule="auto"/>
        <w:jc w:val="center"/>
        <w:rPr>
          <w:rFonts w:ascii="Bookman Old Style" w:hAnsi="Bookman Old Style" w:cs="Arial"/>
          <w:b/>
          <w:sz w:val="26"/>
          <w:szCs w:val="26"/>
        </w:rPr>
      </w:pPr>
      <w:r w:rsidRPr="00195835">
        <w:rPr>
          <w:rFonts w:ascii="Bookman Old Style" w:hAnsi="Bookman Old Style" w:cs="Arial"/>
          <w:b/>
          <w:sz w:val="26"/>
          <w:szCs w:val="26"/>
        </w:rPr>
        <w:t>Magistrado ponente</w:t>
      </w:r>
    </w:p>
    <w:p w:rsidR="00217A58" w:rsidRPr="00195835" w:rsidRDefault="00217A58" w:rsidP="00217A58">
      <w:pPr>
        <w:spacing w:after="0" w:line="480" w:lineRule="auto"/>
        <w:jc w:val="center"/>
        <w:rPr>
          <w:rFonts w:ascii="Bookman Old Style" w:hAnsi="Bookman Old Style" w:cs="Arial"/>
          <w:b/>
          <w:sz w:val="28"/>
          <w:szCs w:val="28"/>
        </w:rPr>
      </w:pPr>
    </w:p>
    <w:p w:rsidR="00082349" w:rsidRDefault="00082349" w:rsidP="00217A58">
      <w:pPr>
        <w:spacing w:after="0" w:line="360" w:lineRule="auto"/>
        <w:jc w:val="center"/>
        <w:rPr>
          <w:rFonts w:ascii="Bookman Old Style" w:hAnsi="Bookman Old Style" w:cs="Arial"/>
          <w:b/>
          <w:sz w:val="26"/>
          <w:szCs w:val="26"/>
        </w:rPr>
      </w:pPr>
      <w:r w:rsidRPr="00082349">
        <w:rPr>
          <w:rFonts w:ascii="Bookman Old Style" w:hAnsi="Bookman Old Style" w:cs="Arial"/>
          <w:b/>
          <w:sz w:val="26"/>
          <w:szCs w:val="26"/>
        </w:rPr>
        <w:t>AP4491-2016</w:t>
      </w:r>
    </w:p>
    <w:p w:rsidR="00217A58" w:rsidRPr="00195835" w:rsidRDefault="00910DF5" w:rsidP="00217A58">
      <w:pPr>
        <w:spacing w:after="0" w:line="360" w:lineRule="auto"/>
        <w:jc w:val="center"/>
        <w:rPr>
          <w:rFonts w:ascii="Bookman Old Style" w:hAnsi="Bookman Old Style" w:cs="Arial"/>
          <w:b/>
          <w:sz w:val="26"/>
          <w:szCs w:val="26"/>
        </w:rPr>
      </w:pPr>
      <w:r>
        <w:rPr>
          <w:rFonts w:ascii="Bookman Old Style" w:hAnsi="Bookman Old Style" w:cs="Arial"/>
          <w:b/>
          <w:sz w:val="26"/>
          <w:szCs w:val="26"/>
        </w:rPr>
        <w:t>Radicación No. 47830</w:t>
      </w:r>
    </w:p>
    <w:p w:rsidR="00217A58" w:rsidRPr="00195835" w:rsidRDefault="00217A58" w:rsidP="00217A58">
      <w:pPr>
        <w:spacing w:after="0" w:line="360" w:lineRule="auto"/>
        <w:jc w:val="center"/>
        <w:rPr>
          <w:rFonts w:ascii="Bookman Old Style" w:hAnsi="Bookman Old Style"/>
          <w:sz w:val="26"/>
          <w:szCs w:val="26"/>
        </w:rPr>
      </w:pPr>
      <w:r w:rsidRPr="00195835">
        <w:rPr>
          <w:rFonts w:ascii="Bookman Old Style" w:hAnsi="Bookman Old Style"/>
          <w:sz w:val="26"/>
          <w:szCs w:val="26"/>
        </w:rPr>
        <w:t>(</w:t>
      </w:r>
      <w:r w:rsidRPr="00195835">
        <w:rPr>
          <w:rFonts w:ascii="Bookman Old Style" w:hAnsi="Bookman Old Style" w:cs="Arial"/>
          <w:sz w:val="26"/>
          <w:szCs w:val="26"/>
        </w:rPr>
        <w:t>Aprobado Acta No.</w:t>
      </w:r>
      <w:r w:rsidR="00082349">
        <w:rPr>
          <w:rFonts w:ascii="Bookman Old Style" w:hAnsi="Bookman Old Style" w:cs="Arial"/>
          <w:sz w:val="26"/>
          <w:szCs w:val="26"/>
        </w:rPr>
        <w:t xml:space="preserve"> 211</w:t>
      </w:r>
      <w:r w:rsidRPr="00195835">
        <w:rPr>
          <w:rFonts w:ascii="Bookman Old Style" w:hAnsi="Bookman Old Style"/>
          <w:sz w:val="26"/>
          <w:szCs w:val="26"/>
        </w:rPr>
        <w:t>)</w:t>
      </w:r>
    </w:p>
    <w:p w:rsidR="00217A58" w:rsidRDefault="00217A58" w:rsidP="00217A58">
      <w:pPr>
        <w:spacing w:after="120" w:line="480" w:lineRule="auto"/>
        <w:jc w:val="center"/>
        <w:rPr>
          <w:rFonts w:ascii="Bookman Old Style" w:hAnsi="Bookman Old Style" w:cs="Arial"/>
          <w:b/>
          <w:sz w:val="26"/>
          <w:szCs w:val="26"/>
        </w:rPr>
      </w:pPr>
    </w:p>
    <w:p w:rsidR="004E3BA7" w:rsidRPr="00195835" w:rsidRDefault="004E3BA7" w:rsidP="00217A58">
      <w:pPr>
        <w:spacing w:after="120" w:line="480" w:lineRule="auto"/>
        <w:jc w:val="center"/>
        <w:rPr>
          <w:rFonts w:ascii="Bookman Old Style" w:hAnsi="Bookman Old Style" w:cs="Arial"/>
          <w:b/>
          <w:sz w:val="26"/>
          <w:szCs w:val="26"/>
        </w:rPr>
      </w:pPr>
    </w:p>
    <w:p w:rsidR="00217A58" w:rsidRPr="00195835" w:rsidRDefault="00217A58" w:rsidP="00217A58">
      <w:pPr>
        <w:spacing w:after="120" w:line="360" w:lineRule="auto"/>
        <w:ind w:firstLine="709"/>
        <w:jc w:val="both"/>
        <w:rPr>
          <w:rFonts w:ascii="Bookman Old Style" w:hAnsi="Bookman Old Style"/>
          <w:sz w:val="28"/>
          <w:szCs w:val="28"/>
        </w:rPr>
      </w:pPr>
      <w:r w:rsidRPr="00195835">
        <w:rPr>
          <w:rFonts w:ascii="Bookman Old Style" w:hAnsi="Bookman Old Style"/>
          <w:sz w:val="28"/>
          <w:szCs w:val="28"/>
        </w:rPr>
        <w:t xml:space="preserve">Bogotá, D.C., </w:t>
      </w:r>
      <w:r w:rsidR="00B20D10">
        <w:rPr>
          <w:rFonts w:ascii="Bookman Old Style" w:hAnsi="Bookman Old Style"/>
          <w:sz w:val="28"/>
          <w:szCs w:val="28"/>
        </w:rPr>
        <w:t>jul</w:t>
      </w:r>
      <w:r w:rsidR="00082349">
        <w:rPr>
          <w:rFonts w:ascii="Bookman Old Style" w:hAnsi="Bookman Old Style"/>
          <w:sz w:val="28"/>
          <w:szCs w:val="28"/>
        </w:rPr>
        <w:t>io trece (13) de dos mil dieciséis (2016).</w:t>
      </w:r>
    </w:p>
    <w:p w:rsidR="00217A58" w:rsidRPr="00195835" w:rsidRDefault="00217A58" w:rsidP="00217A58">
      <w:pPr>
        <w:pStyle w:val="Textoindependiente"/>
        <w:spacing w:after="120"/>
        <w:ind w:firstLine="709"/>
        <w:rPr>
          <w:rFonts w:ascii="Bookman Old Style" w:hAnsi="Bookman Old Style"/>
          <w:spacing w:val="-3"/>
          <w:sz w:val="28"/>
          <w:szCs w:val="28"/>
          <w:lang w:val="es-CO"/>
        </w:rPr>
      </w:pPr>
    </w:p>
    <w:p w:rsidR="00217A58" w:rsidRPr="00195835" w:rsidRDefault="00217A58" w:rsidP="00217A58">
      <w:pPr>
        <w:spacing w:after="120" w:line="360" w:lineRule="auto"/>
        <w:jc w:val="center"/>
        <w:rPr>
          <w:rFonts w:ascii="Bookman Old Style" w:hAnsi="Bookman Old Style" w:cs="Arial"/>
          <w:b/>
          <w:sz w:val="26"/>
          <w:szCs w:val="26"/>
        </w:rPr>
      </w:pPr>
      <w:r>
        <w:rPr>
          <w:rFonts w:ascii="Bookman Old Style" w:hAnsi="Bookman Old Style" w:cs="Arial"/>
          <w:b/>
          <w:sz w:val="26"/>
          <w:szCs w:val="26"/>
        </w:rPr>
        <w:t>ASUNTO</w:t>
      </w:r>
    </w:p>
    <w:p w:rsidR="00217A58" w:rsidRPr="00195835" w:rsidRDefault="00217A58" w:rsidP="00217A58">
      <w:pPr>
        <w:spacing w:after="120" w:line="360" w:lineRule="auto"/>
        <w:jc w:val="center"/>
        <w:rPr>
          <w:rFonts w:ascii="Bookman Old Style" w:hAnsi="Bookman Old Style" w:cs="Arial"/>
          <w:b/>
          <w:sz w:val="28"/>
          <w:szCs w:val="28"/>
        </w:rPr>
      </w:pPr>
    </w:p>
    <w:p w:rsidR="00FE0C02" w:rsidRPr="00FE0C02" w:rsidRDefault="00217A58" w:rsidP="005B32EE">
      <w:pPr>
        <w:pStyle w:val="Encabezado"/>
        <w:spacing w:line="360" w:lineRule="auto"/>
        <w:ind w:firstLine="851"/>
        <w:jc w:val="both"/>
        <w:rPr>
          <w:rFonts w:ascii="Bookman Old Style" w:hAnsi="Bookman Old Style" w:cs="Arial"/>
          <w:sz w:val="28"/>
          <w:szCs w:val="28"/>
        </w:rPr>
      </w:pPr>
      <w:r w:rsidRPr="00195835">
        <w:rPr>
          <w:rFonts w:ascii="Bookman Old Style" w:hAnsi="Bookman Old Style" w:cs="Arial"/>
          <w:sz w:val="28"/>
          <w:szCs w:val="28"/>
        </w:rPr>
        <w:tab/>
      </w:r>
      <w:r>
        <w:rPr>
          <w:rFonts w:ascii="Bookman Old Style" w:hAnsi="Bookman Old Style" w:cs="Arial"/>
          <w:sz w:val="28"/>
          <w:szCs w:val="28"/>
        </w:rPr>
        <w:t xml:space="preserve"> R</w:t>
      </w:r>
      <w:r w:rsidRPr="00215173">
        <w:rPr>
          <w:rFonts w:ascii="Bookman Old Style" w:hAnsi="Bookman Old Style" w:cs="Arial"/>
          <w:sz w:val="28"/>
          <w:szCs w:val="28"/>
        </w:rPr>
        <w:t xml:space="preserve">esuelve </w:t>
      </w:r>
      <w:r>
        <w:rPr>
          <w:rFonts w:ascii="Bookman Old Style" w:hAnsi="Bookman Old Style" w:cs="Arial"/>
          <w:sz w:val="28"/>
          <w:szCs w:val="28"/>
        </w:rPr>
        <w:t xml:space="preserve">la Sala </w:t>
      </w:r>
      <w:r w:rsidR="00FE0C02">
        <w:rPr>
          <w:rFonts w:ascii="Bookman Old Style" w:hAnsi="Bookman Old Style" w:cs="Arial"/>
          <w:sz w:val="28"/>
          <w:szCs w:val="28"/>
        </w:rPr>
        <w:t>el recurso de apelación que interpuso la Fiscalía contra el auto</w:t>
      </w:r>
      <w:r w:rsidR="00D961E1">
        <w:rPr>
          <w:rFonts w:ascii="Bookman Old Style" w:hAnsi="Bookman Old Style" w:cs="Arial"/>
          <w:sz w:val="28"/>
          <w:szCs w:val="28"/>
        </w:rPr>
        <w:t xml:space="preserve"> que profirió la Sala Penal del Tribunal Superior de Bogotá</w:t>
      </w:r>
      <w:r w:rsidR="00FE0C02">
        <w:rPr>
          <w:rFonts w:ascii="Bookman Old Style" w:hAnsi="Bookman Old Style" w:cs="Arial"/>
          <w:sz w:val="28"/>
          <w:szCs w:val="28"/>
        </w:rPr>
        <w:t xml:space="preserve"> el pasado</w:t>
      </w:r>
      <w:r w:rsidR="007920BE">
        <w:rPr>
          <w:rFonts w:ascii="Bookman Old Style" w:hAnsi="Bookman Old Style" w:cs="Arial"/>
          <w:sz w:val="28"/>
          <w:szCs w:val="28"/>
        </w:rPr>
        <w:t xml:space="preserve"> </w:t>
      </w:r>
      <w:r w:rsidR="005B32EE">
        <w:rPr>
          <w:rFonts w:ascii="Bookman Old Style" w:hAnsi="Bookman Old Style" w:cs="Arial"/>
          <w:sz w:val="28"/>
          <w:szCs w:val="28"/>
        </w:rPr>
        <w:t>12</w:t>
      </w:r>
      <w:r w:rsidR="007920BE">
        <w:rPr>
          <w:rFonts w:ascii="Bookman Old Style" w:hAnsi="Bookman Old Style" w:cs="Arial"/>
          <w:sz w:val="28"/>
          <w:szCs w:val="28"/>
        </w:rPr>
        <w:t xml:space="preserve"> </w:t>
      </w:r>
      <w:r w:rsidR="005B32EE">
        <w:rPr>
          <w:rFonts w:ascii="Bookman Old Style" w:hAnsi="Bookman Old Style" w:cs="Arial"/>
          <w:sz w:val="28"/>
          <w:szCs w:val="28"/>
        </w:rPr>
        <w:t>de febrero</w:t>
      </w:r>
      <w:r w:rsidR="005B32EE">
        <w:rPr>
          <w:rStyle w:val="Refdenotaalpie"/>
          <w:rFonts w:ascii="Bookman Old Style" w:hAnsi="Bookman Old Style" w:cs="Arial"/>
          <w:sz w:val="28"/>
          <w:szCs w:val="28"/>
        </w:rPr>
        <w:footnoteReference w:id="1"/>
      </w:r>
      <w:r w:rsidR="00D961E1">
        <w:rPr>
          <w:rFonts w:ascii="Bookman Old Style" w:hAnsi="Bookman Old Style" w:cs="Arial"/>
          <w:sz w:val="28"/>
          <w:szCs w:val="28"/>
        </w:rPr>
        <w:t>,</w:t>
      </w:r>
      <w:r w:rsidR="006C5ECB">
        <w:rPr>
          <w:rFonts w:ascii="Bookman Old Style" w:hAnsi="Bookman Old Style" w:cs="Arial"/>
          <w:sz w:val="28"/>
          <w:szCs w:val="28"/>
        </w:rPr>
        <w:t xml:space="preserve"> en el cual</w:t>
      </w:r>
      <w:r w:rsidR="00FE0C02">
        <w:rPr>
          <w:rFonts w:ascii="Bookman Old Style" w:hAnsi="Bookman Old Style" w:cs="Arial"/>
          <w:sz w:val="28"/>
          <w:szCs w:val="28"/>
        </w:rPr>
        <w:t xml:space="preserve"> negó la preclusión de la investiga</w:t>
      </w:r>
      <w:r w:rsidR="00D961E1">
        <w:rPr>
          <w:rFonts w:ascii="Bookman Old Style" w:hAnsi="Bookman Old Style" w:cs="Arial"/>
          <w:sz w:val="28"/>
          <w:szCs w:val="28"/>
        </w:rPr>
        <w:t>ción que se adelanta con</w:t>
      </w:r>
      <w:bookmarkStart w:id="0" w:name="_GoBack"/>
      <w:bookmarkEnd w:id="0"/>
      <w:r w:rsidR="00D961E1">
        <w:rPr>
          <w:rFonts w:ascii="Bookman Old Style" w:hAnsi="Bookman Old Style" w:cs="Arial"/>
          <w:sz w:val="28"/>
          <w:szCs w:val="28"/>
        </w:rPr>
        <w:t xml:space="preserve">tra </w:t>
      </w:r>
      <w:r w:rsidR="00FA565A">
        <w:rPr>
          <w:rFonts w:ascii="Bookman Old Style" w:hAnsi="Bookman Old Style"/>
          <w:bCs/>
          <w:iCs/>
          <w:smallCaps/>
          <w:sz w:val="28"/>
          <w:szCs w:val="28"/>
        </w:rPr>
        <w:t>Isaac Oviedo Rodríguez,</w:t>
      </w:r>
      <w:r w:rsidR="00FA565A">
        <w:rPr>
          <w:rFonts w:ascii="Bookman Old Style" w:hAnsi="Bookman Old Style" w:cs="Arial"/>
          <w:sz w:val="28"/>
          <w:szCs w:val="28"/>
        </w:rPr>
        <w:t xml:space="preserve"> en condición de fiscal cuarto especializado de la Unidad Nacional C</w:t>
      </w:r>
      <w:r w:rsidR="00D961E1">
        <w:rPr>
          <w:rFonts w:ascii="Bookman Old Style" w:hAnsi="Bookman Old Style" w:cs="Arial"/>
          <w:sz w:val="28"/>
          <w:szCs w:val="28"/>
        </w:rPr>
        <w:t>ontra</w:t>
      </w:r>
      <w:r w:rsidR="00FA565A">
        <w:rPr>
          <w:rFonts w:ascii="Bookman Old Style" w:hAnsi="Bookman Old Style" w:cs="Arial"/>
          <w:sz w:val="28"/>
          <w:szCs w:val="28"/>
        </w:rPr>
        <w:t xml:space="preserve"> El Secuestro y La Extorsión,</w:t>
      </w:r>
      <w:r w:rsidR="00FE0C02">
        <w:rPr>
          <w:rFonts w:ascii="Bookman Old Style" w:hAnsi="Bookman Old Style" w:cs="Arial"/>
          <w:sz w:val="28"/>
          <w:szCs w:val="28"/>
        </w:rPr>
        <w:t xml:space="preserve"> por los aparentes delitos de concusión y prevaricato por omisión, los dos en concurso homogéneo.</w:t>
      </w:r>
    </w:p>
    <w:p w:rsidR="00217A58" w:rsidRPr="00DC19DC" w:rsidRDefault="00217A58" w:rsidP="00217A58">
      <w:pPr>
        <w:spacing w:after="120" w:line="360" w:lineRule="auto"/>
        <w:jc w:val="center"/>
        <w:rPr>
          <w:rFonts w:ascii="Bookman Old Style" w:hAnsi="Bookman Old Style" w:cs="Arial"/>
          <w:b/>
          <w:sz w:val="28"/>
          <w:szCs w:val="28"/>
        </w:rPr>
      </w:pPr>
      <w:r w:rsidRPr="00DC19DC">
        <w:rPr>
          <w:rFonts w:ascii="Bookman Old Style" w:hAnsi="Bookman Old Style" w:cs="Arial"/>
          <w:b/>
          <w:sz w:val="28"/>
          <w:szCs w:val="28"/>
        </w:rPr>
        <w:lastRenderedPageBreak/>
        <w:t>HECHOS</w:t>
      </w:r>
    </w:p>
    <w:p w:rsidR="00217A58" w:rsidRPr="00DC19DC" w:rsidRDefault="00217A58" w:rsidP="00217A58">
      <w:pPr>
        <w:spacing w:after="120" w:line="360" w:lineRule="auto"/>
        <w:ind w:firstLine="851"/>
        <w:jc w:val="both"/>
        <w:rPr>
          <w:rFonts w:ascii="Bookman Old Style" w:hAnsi="Bookman Old Style" w:cs="Arial"/>
          <w:b/>
          <w:sz w:val="28"/>
          <w:szCs w:val="28"/>
        </w:rPr>
      </w:pPr>
    </w:p>
    <w:p w:rsidR="00F62347" w:rsidRDefault="00F62347" w:rsidP="00D90534">
      <w:pPr>
        <w:pStyle w:val="Prrafodelista"/>
        <w:numPr>
          <w:ilvl w:val="0"/>
          <w:numId w:val="18"/>
        </w:numPr>
        <w:spacing w:line="360" w:lineRule="auto"/>
        <w:ind w:left="0" w:right="20" w:firstLine="840"/>
        <w:jc w:val="both"/>
        <w:rPr>
          <w:rFonts w:ascii="Bookman Old Style" w:hAnsi="Bookman Old Style" w:cs="Arial"/>
          <w:sz w:val="28"/>
          <w:szCs w:val="28"/>
        </w:rPr>
      </w:pPr>
      <w:r w:rsidRPr="00F62347">
        <w:rPr>
          <w:rFonts w:ascii="Bookman Old Style" w:hAnsi="Bookman Old Style" w:cs="Arial"/>
          <w:sz w:val="28"/>
          <w:szCs w:val="28"/>
        </w:rPr>
        <w:t xml:space="preserve">El 2 de abril de 2008, </w:t>
      </w:r>
      <w:r>
        <w:rPr>
          <w:rFonts w:ascii="Bookman Old Style" w:hAnsi="Bookman Old Style" w:cs="Arial"/>
          <w:sz w:val="28"/>
          <w:szCs w:val="28"/>
        </w:rPr>
        <w:t>el Juzgado 4º Penal Municipal con Funci</w:t>
      </w:r>
      <w:r w:rsidR="00F84801">
        <w:rPr>
          <w:rFonts w:ascii="Bookman Old Style" w:hAnsi="Bookman Old Style" w:cs="Arial"/>
          <w:sz w:val="28"/>
          <w:szCs w:val="28"/>
        </w:rPr>
        <w:t>ones</w:t>
      </w:r>
      <w:r>
        <w:rPr>
          <w:rFonts w:ascii="Bookman Old Style" w:hAnsi="Bookman Old Style" w:cs="Arial"/>
          <w:sz w:val="28"/>
          <w:szCs w:val="28"/>
        </w:rPr>
        <w:t xml:space="preserve"> de Control de Garantías de Soacha libró orden de captura contra </w:t>
      </w:r>
      <w:r>
        <w:rPr>
          <w:rFonts w:ascii="Bookman Old Style" w:hAnsi="Bookman Old Style"/>
          <w:sz w:val="28"/>
          <w:szCs w:val="28"/>
        </w:rPr>
        <w:t xml:space="preserve">Javier Suárez, </w:t>
      </w:r>
      <w:r>
        <w:rPr>
          <w:rFonts w:ascii="Bookman Old Style" w:hAnsi="Bookman Old Style" w:cs="Arial"/>
          <w:sz w:val="28"/>
          <w:szCs w:val="28"/>
        </w:rPr>
        <w:t xml:space="preserve">Wilson Sandoval Espíndola, Luis Eduardo Vanegas y Mauricio Rodríguez Garzón, por su aparente participación en el secuestro </w:t>
      </w:r>
      <w:r w:rsidR="006354D8">
        <w:rPr>
          <w:rFonts w:ascii="Bookman Old Style" w:hAnsi="Bookman Old Style" w:cs="Arial"/>
          <w:sz w:val="28"/>
          <w:szCs w:val="28"/>
        </w:rPr>
        <w:t xml:space="preserve">extorsivo </w:t>
      </w:r>
      <w:r>
        <w:rPr>
          <w:rFonts w:ascii="Bookman Old Style" w:hAnsi="Bookman Old Style" w:cs="Arial"/>
          <w:sz w:val="28"/>
          <w:szCs w:val="28"/>
        </w:rPr>
        <w:t xml:space="preserve">del que fueron víctimas Eugenio Vallejo Henao y Nancy Londoño Arroyo. </w:t>
      </w:r>
      <w:r w:rsidR="00D90534">
        <w:rPr>
          <w:rFonts w:ascii="Bookman Old Style" w:hAnsi="Bookman Old Style" w:cs="Arial"/>
          <w:sz w:val="28"/>
          <w:szCs w:val="28"/>
        </w:rPr>
        <w:t xml:space="preserve">Se señaló que el mandato de aprehensión tenía una vigencia de 6 meses, que era el término máximo que </w:t>
      </w:r>
      <w:r w:rsidR="006354D8">
        <w:rPr>
          <w:rFonts w:ascii="Bookman Old Style" w:hAnsi="Bookman Old Style" w:cs="Arial"/>
          <w:sz w:val="28"/>
          <w:szCs w:val="28"/>
        </w:rPr>
        <w:t xml:space="preserve">en ese momento </w:t>
      </w:r>
      <w:r w:rsidR="00D90534">
        <w:rPr>
          <w:rFonts w:ascii="Bookman Old Style" w:hAnsi="Bookman Old Style" w:cs="Arial"/>
          <w:sz w:val="28"/>
          <w:szCs w:val="28"/>
        </w:rPr>
        <w:t>permitía el artículo 298 del Código de Procedimiento Penal</w:t>
      </w:r>
      <w:r w:rsidR="00D90534">
        <w:rPr>
          <w:rStyle w:val="Refdenotaalpie"/>
          <w:rFonts w:ascii="Bookman Old Style" w:hAnsi="Bookman Old Style" w:cs="Arial"/>
          <w:sz w:val="28"/>
          <w:szCs w:val="28"/>
        </w:rPr>
        <w:footnoteReference w:id="2"/>
      </w:r>
      <w:r w:rsidR="00D90534">
        <w:rPr>
          <w:rFonts w:ascii="Bookman Old Style" w:hAnsi="Bookman Old Style" w:cs="Arial"/>
          <w:sz w:val="28"/>
          <w:szCs w:val="28"/>
        </w:rPr>
        <w:t xml:space="preserve">. </w:t>
      </w:r>
    </w:p>
    <w:p w:rsidR="00D90534" w:rsidRDefault="00D90534" w:rsidP="00D90534">
      <w:pPr>
        <w:spacing w:line="360" w:lineRule="auto"/>
        <w:ind w:right="20"/>
        <w:jc w:val="both"/>
        <w:rPr>
          <w:rFonts w:ascii="Bookman Old Style" w:hAnsi="Bookman Old Style" w:cs="Arial"/>
          <w:sz w:val="28"/>
          <w:szCs w:val="28"/>
        </w:rPr>
      </w:pPr>
    </w:p>
    <w:p w:rsidR="001C3FFB" w:rsidRPr="001C3FFB" w:rsidRDefault="00D004B1" w:rsidP="00D004B1">
      <w:pPr>
        <w:pStyle w:val="Prrafodelista"/>
        <w:numPr>
          <w:ilvl w:val="0"/>
          <w:numId w:val="18"/>
        </w:numPr>
        <w:spacing w:line="360" w:lineRule="auto"/>
        <w:ind w:left="0" w:right="20" w:firstLine="851"/>
        <w:jc w:val="both"/>
        <w:rPr>
          <w:rFonts w:ascii="Bookman Old Style" w:hAnsi="Bookman Old Style" w:cs="Arial"/>
          <w:sz w:val="28"/>
          <w:szCs w:val="28"/>
        </w:rPr>
      </w:pPr>
      <w:r>
        <w:rPr>
          <w:rFonts w:ascii="Bookman Old Style" w:hAnsi="Bookman Old Style"/>
          <w:sz w:val="28"/>
          <w:szCs w:val="28"/>
        </w:rPr>
        <w:t xml:space="preserve">El 9 de abril de 2008, el Juzgado Promiscuo Municipal de San Antonio del Tequendama legalizó la captura de Javier Suárez y </w:t>
      </w:r>
      <w:r>
        <w:rPr>
          <w:rFonts w:ascii="Bookman Old Style" w:hAnsi="Bookman Old Style" w:cs="Arial"/>
          <w:sz w:val="28"/>
          <w:szCs w:val="28"/>
        </w:rPr>
        <w:t xml:space="preserve">Wilson Sandoval Espíndola, la Fiscalía les formuló imputación </w:t>
      </w:r>
      <w:r w:rsidR="00D961E1">
        <w:rPr>
          <w:rFonts w:ascii="Bookman Old Style" w:hAnsi="Bookman Old Style" w:cs="Arial"/>
          <w:sz w:val="28"/>
          <w:szCs w:val="28"/>
        </w:rPr>
        <w:t>y se les impuso</w:t>
      </w:r>
      <w:r w:rsidR="00615352">
        <w:rPr>
          <w:rFonts w:ascii="Bookman Old Style" w:hAnsi="Bookman Old Style" w:cs="Arial"/>
          <w:sz w:val="28"/>
          <w:szCs w:val="28"/>
        </w:rPr>
        <w:t xml:space="preserve"> medida de aseguramiento de detención preventiva en establecimiento de reclusión. L</w:t>
      </w:r>
      <w:r w:rsidR="00D961E1">
        <w:rPr>
          <w:rFonts w:ascii="Bookman Old Style" w:hAnsi="Bookman Old Style" w:cs="Arial"/>
          <w:sz w:val="28"/>
          <w:szCs w:val="28"/>
        </w:rPr>
        <w:t>uego l</w:t>
      </w:r>
      <w:r w:rsidR="00615352">
        <w:rPr>
          <w:rFonts w:ascii="Bookman Old Style" w:hAnsi="Bookman Old Style" w:cs="Arial"/>
          <w:sz w:val="28"/>
          <w:szCs w:val="28"/>
        </w:rPr>
        <w:t xml:space="preserve">a actuación se remitió a la </w:t>
      </w:r>
      <w:r w:rsidR="006354D8">
        <w:rPr>
          <w:rFonts w:ascii="Bookman Old Style" w:hAnsi="Bookman Old Style" w:cs="Arial"/>
          <w:sz w:val="28"/>
          <w:szCs w:val="28"/>
        </w:rPr>
        <w:t>Unidad Nacional Contra El Secuestro y La Extorsión</w:t>
      </w:r>
      <w:r w:rsidR="00615352">
        <w:rPr>
          <w:rFonts w:ascii="Bookman Old Style" w:hAnsi="Bookman Old Style" w:cs="Arial"/>
          <w:sz w:val="28"/>
          <w:szCs w:val="28"/>
        </w:rPr>
        <w:t>, se asignó su con</w:t>
      </w:r>
      <w:r w:rsidR="006354D8">
        <w:rPr>
          <w:rFonts w:ascii="Bookman Old Style" w:hAnsi="Bookman Old Style" w:cs="Arial"/>
          <w:sz w:val="28"/>
          <w:szCs w:val="28"/>
        </w:rPr>
        <w:t>ocimiento a la Fiscalía Cuarta</w:t>
      </w:r>
      <w:r w:rsidR="00615352">
        <w:rPr>
          <w:rFonts w:ascii="Bookman Old Style" w:hAnsi="Bookman Old Style" w:cs="Arial"/>
          <w:sz w:val="28"/>
          <w:szCs w:val="28"/>
        </w:rPr>
        <w:t xml:space="preserve"> de esa especialidad, cuyo titular era el doctor </w:t>
      </w:r>
      <w:r w:rsidR="00615352">
        <w:rPr>
          <w:rFonts w:ascii="Bookman Old Style" w:hAnsi="Bookman Old Style"/>
          <w:bCs/>
          <w:iCs/>
          <w:smallCaps/>
          <w:sz w:val="28"/>
          <w:szCs w:val="28"/>
        </w:rPr>
        <w:t>Isaac Oviedo Rodríguez</w:t>
      </w:r>
      <w:r w:rsidR="001C3FFB">
        <w:rPr>
          <w:rFonts w:ascii="Bookman Old Style" w:hAnsi="Bookman Old Style"/>
          <w:bCs/>
          <w:iCs/>
          <w:smallCaps/>
          <w:sz w:val="28"/>
          <w:szCs w:val="28"/>
        </w:rPr>
        <w:t>.</w:t>
      </w:r>
    </w:p>
    <w:p w:rsidR="001C3FFB" w:rsidRPr="001C3FFB" w:rsidRDefault="001C3FFB" w:rsidP="001C3FFB">
      <w:pPr>
        <w:pStyle w:val="Prrafodelista"/>
        <w:rPr>
          <w:rFonts w:ascii="Bookman Old Style" w:hAnsi="Bookman Old Style" w:cs="Arial"/>
          <w:sz w:val="28"/>
          <w:szCs w:val="28"/>
        </w:rPr>
      </w:pPr>
    </w:p>
    <w:p w:rsidR="00D90534" w:rsidRPr="00B84C77" w:rsidRDefault="001C3FFB" w:rsidP="00D004B1">
      <w:pPr>
        <w:pStyle w:val="Prrafodelista"/>
        <w:numPr>
          <w:ilvl w:val="0"/>
          <w:numId w:val="18"/>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El 9 de diciembre de 2008, el Juzgado 2º Penal del Circuito Especializado de Cundinamarca condenó a </w:t>
      </w:r>
      <w:r>
        <w:rPr>
          <w:rFonts w:ascii="Bookman Old Style" w:hAnsi="Bookman Old Style"/>
          <w:sz w:val="28"/>
          <w:szCs w:val="28"/>
        </w:rPr>
        <w:t xml:space="preserve">Javier Suárez como autor del delito de secuestro extorsivo agravado </w:t>
      </w:r>
      <w:r>
        <w:rPr>
          <w:rFonts w:ascii="Bookman Old Style" w:hAnsi="Bookman Old Style"/>
          <w:sz w:val="28"/>
          <w:szCs w:val="28"/>
        </w:rPr>
        <w:lastRenderedPageBreak/>
        <w:t xml:space="preserve">en concurso homogéneo y absolvió a </w:t>
      </w:r>
      <w:r>
        <w:rPr>
          <w:rFonts w:ascii="Bookman Old Style" w:hAnsi="Bookman Old Style" w:cs="Arial"/>
          <w:sz w:val="28"/>
          <w:szCs w:val="28"/>
        </w:rPr>
        <w:t>Wilson Sandoval Espíndola</w:t>
      </w:r>
      <w:r>
        <w:rPr>
          <w:rFonts w:ascii="Bookman Old Style" w:hAnsi="Bookman Old Style"/>
          <w:sz w:val="28"/>
          <w:szCs w:val="28"/>
        </w:rPr>
        <w:t>. El defensor de Javier Suárez, el Ministerio Público y la Fiscal</w:t>
      </w:r>
      <w:r w:rsidR="00B84C77">
        <w:rPr>
          <w:rFonts w:ascii="Bookman Old Style" w:hAnsi="Bookman Old Style"/>
          <w:sz w:val="28"/>
          <w:szCs w:val="28"/>
        </w:rPr>
        <w:t>ía apelaron la sentencia, la cual fue</w:t>
      </w:r>
      <w:r w:rsidR="006354D8">
        <w:rPr>
          <w:rFonts w:ascii="Bookman Old Style" w:hAnsi="Bookman Old Style"/>
          <w:sz w:val="28"/>
          <w:szCs w:val="28"/>
        </w:rPr>
        <w:t xml:space="preserve"> confirmada</w:t>
      </w:r>
      <w:r w:rsidR="00B84C77">
        <w:rPr>
          <w:rFonts w:ascii="Bookman Old Style" w:hAnsi="Bookman Old Style"/>
          <w:sz w:val="28"/>
          <w:szCs w:val="28"/>
        </w:rPr>
        <w:t xml:space="preserve">, </w:t>
      </w:r>
      <w:r w:rsidR="006354D8">
        <w:rPr>
          <w:rFonts w:ascii="Bookman Old Style" w:hAnsi="Bookman Old Style"/>
          <w:sz w:val="28"/>
          <w:szCs w:val="28"/>
        </w:rPr>
        <w:t xml:space="preserve">el 28 de mayo de 2009, </w:t>
      </w:r>
      <w:r w:rsidR="00B84C77">
        <w:rPr>
          <w:rFonts w:ascii="Bookman Old Style" w:hAnsi="Bookman Old Style"/>
          <w:sz w:val="28"/>
          <w:szCs w:val="28"/>
        </w:rPr>
        <w:t>por la Sala Penal del Tr</w:t>
      </w:r>
      <w:r w:rsidR="006354D8">
        <w:rPr>
          <w:rFonts w:ascii="Bookman Old Style" w:hAnsi="Bookman Old Style"/>
          <w:sz w:val="28"/>
          <w:szCs w:val="28"/>
        </w:rPr>
        <w:t>ibunal Superior de Cundinamarca</w:t>
      </w:r>
      <w:r w:rsidR="00B84C77">
        <w:rPr>
          <w:rFonts w:ascii="Bookman Old Style" w:hAnsi="Bookman Old Style"/>
          <w:sz w:val="28"/>
          <w:szCs w:val="28"/>
        </w:rPr>
        <w:t xml:space="preserve">. </w:t>
      </w:r>
      <w:r>
        <w:rPr>
          <w:rFonts w:ascii="Bookman Old Style" w:hAnsi="Bookman Old Style"/>
          <w:sz w:val="28"/>
          <w:szCs w:val="28"/>
        </w:rPr>
        <w:t xml:space="preserve"> </w:t>
      </w:r>
    </w:p>
    <w:p w:rsidR="00B84C77" w:rsidRPr="00B84C77" w:rsidRDefault="00B84C77" w:rsidP="00B84C77">
      <w:pPr>
        <w:pStyle w:val="Prrafodelista"/>
        <w:rPr>
          <w:rFonts w:ascii="Bookman Old Style" w:hAnsi="Bookman Old Style" w:cs="Arial"/>
          <w:sz w:val="28"/>
          <w:szCs w:val="28"/>
        </w:rPr>
      </w:pPr>
    </w:p>
    <w:p w:rsidR="00B84C77" w:rsidRDefault="00C53A6B" w:rsidP="00D004B1">
      <w:pPr>
        <w:pStyle w:val="Prrafodelista"/>
        <w:numPr>
          <w:ilvl w:val="0"/>
          <w:numId w:val="18"/>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El 28 de abril de 2009</w:t>
      </w:r>
      <w:r w:rsidR="006354D8">
        <w:rPr>
          <w:rFonts w:ascii="Bookman Old Style" w:hAnsi="Bookman Old Style" w:cs="Arial"/>
          <w:sz w:val="28"/>
          <w:szCs w:val="28"/>
        </w:rPr>
        <w:t>, la Policía Nacional capturó a</w:t>
      </w:r>
      <w:r>
        <w:rPr>
          <w:rFonts w:ascii="Bookman Old Style" w:hAnsi="Bookman Old Style" w:cs="Arial"/>
          <w:sz w:val="28"/>
          <w:szCs w:val="28"/>
        </w:rPr>
        <w:t xml:space="preserve"> Mauricio </w:t>
      </w:r>
      <w:r w:rsidR="006354D8">
        <w:rPr>
          <w:rFonts w:ascii="Bookman Old Style" w:hAnsi="Bookman Old Style" w:cs="Arial"/>
          <w:sz w:val="28"/>
          <w:szCs w:val="28"/>
        </w:rPr>
        <w:t>Rodríguez Garzón, pero fue dejado</w:t>
      </w:r>
      <w:r>
        <w:rPr>
          <w:rFonts w:ascii="Bookman Old Style" w:hAnsi="Bookman Old Style" w:cs="Arial"/>
          <w:sz w:val="28"/>
          <w:szCs w:val="28"/>
        </w:rPr>
        <w:t xml:space="preserve"> en libertad porque el fiscal </w:t>
      </w:r>
      <w:r>
        <w:rPr>
          <w:rFonts w:ascii="Bookman Old Style" w:hAnsi="Bookman Old Style"/>
          <w:bCs/>
          <w:iCs/>
          <w:smallCaps/>
          <w:sz w:val="28"/>
          <w:szCs w:val="28"/>
        </w:rPr>
        <w:t>Isaac Oviedo Rodríguez</w:t>
      </w:r>
      <w:r w:rsidR="006354D8">
        <w:rPr>
          <w:rFonts w:ascii="Bookman Old Style" w:hAnsi="Bookman Old Style" w:cs="Arial"/>
          <w:sz w:val="28"/>
          <w:szCs w:val="28"/>
        </w:rPr>
        <w:t xml:space="preserve"> informó que no era requerido</w:t>
      </w:r>
      <w:r>
        <w:rPr>
          <w:rFonts w:ascii="Bookman Old Style" w:hAnsi="Bookman Old Style" w:cs="Arial"/>
          <w:sz w:val="28"/>
          <w:szCs w:val="28"/>
        </w:rPr>
        <w:t xml:space="preserve"> por su d</w:t>
      </w:r>
      <w:r w:rsidR="006354D8">
        <w:rPr>
          <w:rFonts w:ascii="Bookman Old Style" w:hAnsi="Bookman Old Style" w:cs="Arial"/>
          <w:sz w:val="28"/>
          <w:szCs w:val="28"/>
        </w:rPr>
        <w:t>espacho</w:t>
      </w:r>
      <w:r>
        <w:rPr>
          <w:rFonts w:ascii="Bookman Old Style" w:hAnsi="Bookman Old Style" w:cs="Arial"/>
          <w:sz w:val="28"/>
          <w:szCs w:val="28"/>
        </w:rPr>
        <w:t xml:space="preserve">.  </w:t>
      </w:r>
    </w:p>
    <w:p w:rsidR="006354D8" w:rsidRPr="006354D8" w:rsidRDefault="006354D8" w:rsidP="006354D8">
      <w:pPr>
        <w:pStyle w:val="Prrafodelista"/>
        <w:rPr>
          <w:rFonts w:ascii="Bookman Old Style" w:hAnsi="Bookman Old Style" w:cs="Arial"/>
          <w:sz w:val="28"/>
          <w:szCs w:val="28"/>
        </w:rPr>
      </w:pPr>
    </w:p>
    <w:p w:rsidR="006354D8" w:rsidRDefault="006354D8" w:rsidP="00D004B1">
      <w:pPr>
        <w:pStyle w:val="Prrafodelista"/>
        <w:numPr>
          <w:ilvl w:val="0"/>
          <w:numId w:val="18"/>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El 5 de agosto de 2010, el fiscal </w:t>
      </w:r>
      <w:r>
        <w:rPr>
          <w:rFonts w:ascii="Bookman Old Style" w:hAnsi="Bookman Old Style"/>
          <w:bCs/>
          <w:iCs/>
          <w:smallCaps/>
          <w:sz w:val="28"/>
          <w:szCs w:val="28"/>
        </w:rPr>
        <w:t>Isaac Oviedo Rodríguez</w:t>
      </w:r>
      <w:r>
        <w:rPr>
          <w:rFonts w:ascii="Bookman Old Style" w:hAnsi="Bookman Old Style" w:cs="Arial"/>
          <w:sz w:val="28"/>
          <w:szCs w:val="28"/>
        </w:rPr>
        <w:t xml:space="preserve"> certificó que Luis Eduardo Vanegas no tenía orden de captura vigente.</w:t>
      </w:r>
    </w:p>
    <w:p w:rsidR="00C53A6B" w:rsidRPr="00C53A6B" w:rsidRDefault="00C53A6B" w:rsidP="00C53A6B">
      <w:pPr>
        <w:pStyle w:val="Prrafodelista"/>
        <w:rPr>
          <w:rFonts w:ascii="Bookman Old Style" w:hAnsi="Bookman Old Style" w:cs="Arial"/>
          <w:sz w:val="28"/>
          <w:szCs w:val="28"/>
        </w:rPr>
      </w:pPr>
    </w:p>
    <w:p w:rsidR="00C26E82" w:rsidRDefault="00C53A6B" w:rsidP="007179FE">
      <w:pPr>
        <w:pStyle w:val="Prrafodelista"/>
        <w:numPr>
          <w:ilvl w:val="0"/>
          <w:numId w:val="18"/>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El 22 de noviembre de 2010,</w:t>
      </w:r>
      <w:r w:rsidR="00E70D70">
        <w:rPr>
          <w:rFonts w:ascii="Bookman Old Style" w:hAnsi="Bookman Old Style" w:cs="Arial"/>
          <w:sz w:val="28"/>
          <w:szCs w:val="28"/>
        </w:rPr>
        <w:t xml:space="preserve"> Javier Suárez </w:t>
      </w:r>
      <w:r>
        <w:rPr>
          <w:rFonts w:ascii="Bookman Old Style" w:hAnsi="Bookman Old Style" w:cs="Arial"/>
          <w:sz w:val="28"/>
          <w:szCs w:val="28"/>
        </w:rPr>
        <w:t>denunció ante la Fiscal</w:t>
      </w:r>
      <w:r w:rsidR="00E70D70">
        <w:rPr>
          <w:rFonts w:ascii="Bookman Old Style" w:hAnsi="Bookman Old Style" w:cs="Arial"/>
          <w:sz w:val="28"/>
          <w:szCs w:val="28"/>
        </w:rPr>
        <w:t>ía G</w:t>
      </w:r>
      <w:r>
        <w:rPr>
          <w:rFonts w:ascii="Bookman Old Style" w:hAnsi="Bookman Old Style" w:cs="Arial"/>
          <w:sz w:val="28"/>
          <w:szCs w:val="28"/>
        </w:rPr>
        <w:t xml:space="preserve">eneral de la Nación que </w:t>
      </w:r>
      <w:r w:rsidR="007179FE">
        <w:rPr>
          <w:rFonts w:ascii="Bookman Old Style" w:hAnsi="Bookman Old Style" w:cs="Arial"/>
          <w:sz w:val="28"/>
          <w:szCs w:val="28"/>
        </w:rPr>
        <w:t xml:space="preserve">el doctor </w:t>
      </w:r>
      <w:r>
        <w:rPr>
          <w:rFonts w:ascii="Bookman Old Style" w:hAnsi="Bookman Old Style"/>
          <w:bCs/>
          <w:iCs/>
          <w:smallCaps/>
          <w:sz w:val="28"/>
          <w:szCs w:val="28"/>
        </w:rPr>
        <w:t>Isaac Oviedo Rodríguez</w:t>
      </w:r>
      <w:r>
        <w:rPr>
          <w:rFonts w:ascii="Bookman Old Style" w:hAnsi="Bookman Old Style" w:cs="Arial"/>
          <w:sz w:val="28"/>
          <w:szCs w:val="28"/>
        </w:rPr>
        <w:t xml:space="preserve"> había incurrido en los delitos de prevaricato por acción y por omisión, falsedad ideológica y material en documento público</w:t>
      </w:r>
      <w:r w:rsidR="00F84801">
        <w:rPr>
          <w:rFonts w:ascii="Bookman Old Style" w:hAnsi="Bookman Old Style" w:cs="Arial"/>
          <w:sz w:val="28"/>
          <w:szCs w:val="28"/>
        </w:rPr>
        <w:t>,</w:t>
      </w:r>
      <w:r>
        <w:rPr>
          <w:rFonts w:ascii="Bookman Old Style" w:hAnsi="Bookman Old Style" w:cs="Arial"/>
          <w:sz w:val="28"/>
          <w:szCs w:val="28"/>
        </w:rPr>
        <w:t xml:space="preserve"> y concusi</w:t>
      </w:r>
      <w:r w:rsidR="007179FE">
        <w:rPr>
          <w:rFonts w:ascii="Bookman Old Style" w:hAnsi="Bookman Old Style" w:cs="Arial"/>
          <w:sz w:val="28"/>
          <w:szCs w:val="28"/>
        </w:rPr>
        <w:t xml:space="preserve">ón. Del contenido de la noticia criminal y de las posteriores manifestaciones del denunciante se extrae que las citadas conductas punibles se configuraban porque el referido fiscal de manera ilícita </w:t>
      </w:r>
      <w:r w:rsidR="00E70D70">
        <w:rPr>
          <w:rFonts w:ascii="Bookman Old Style" w:hAnsi="Bookman Old Style" w:cs="Arial"/>
          <w:sz w:val="28"/>
          <w:szCs w:val="28"/>
        </w:rPr>
        <w:t xml:space="preserve"> omitió la orden de captura que existía contra Luis Eduardo Vanegas y Mauricio Rodríguez Garzón</w:t>
      </w:r>
      <w:r w:rsidR="00F84801">
        <w:rPr>
          <w:rFonts w:ascii="Bookman Old Style" w:hAnsi="Bookman Old Style" w:cs="Arial"/>
          <w:sz w:val="28"/>
          <w:szCs w:val="28"/>
        </w:rPr>
        <w:t>, frenó la indagación en su contra y</w:t>
      </w:r>
      <w:r w:rsidR="00E70D70">
        <w:rPr>
          <w:rFonts w:ascii="Bookman Old Style" w:hAnsi="Bookman Old Style" w:cs="Arial"/>
          <w:sz w:val="28"/>
          <w:szCs w:val="28"/>
        </w:rPr>
        <w:t xml:space="preserve"> solicitó a la esposa del prime</w:t>
      </w:r>
      <w:r w:rsidR="00EF0E01">
        <w:rPr>
          <w:rFonts w:ascii="Bookman Old Style" w:hAnsi="Bookman Old Style" w:cs="Arial"/>
          <w:sz w:val="28"/>
          <w:szCs w:val="28"/>
        </w:rPr>
        <w:t>ro de los mencionados $5.000.000</w:t>
      </w:r>
      <w:r w:rsidR="00E70D70">
        <w:rPr>
          <w:rFonts w:ascii="Bookman Old Style" w:hAnsi="Bookman Old Style" w:cs="Arial"/>
          <w:sz w:val="28"/>
          <w:szCs w:val="28"/>
        </w:rPr>
        <w:t xml:space="preserve"> para expedir una constancia en la que certificó </w:t>
      </w:r>
      <w:r w:rsidR="007179FE">
        <w:rPr>
          <w:rFonts w:ascii="Bookman Old Style" w:hAnsi="Bookman Old Style" w:cs="Arial"/>
          <w:sz w:val="28"/>
          <w:szCs w:val="28"/>
        </w:rPr>
        <w:t xml:space="preserve">falsamente </w:t>
      </w:r>
      <w:r w:rsidR="00E70D70">
        <w:rPr>
          <w:rFonts w:ascii="Bookman Old Style" w:hAnsi="Bookman Old Style" w:cs="Arial"/>
          <w:sz w:val="28"/>
          <w:szCs w:val="28"/>
        </w:rPr>
        <w:t xml:space="preserve">que no era requerido en la </w:t>
      </w:r>
      <w:r w:rsidR="00E70D70">
        <w:rPr>
          <w:rFonts w:ascii="Bookman Old Style" w:hAnsi="Bookman Old Style" w:cs="Arial"/>
          <w:sz w:val="28"/>
          <w:szCs w:val="28"/>
        </w:rPr>
        <w:lastRenderedPageBreak/>
        <w:t>investigación;</w:t>
      </w:r>
      <w:r w:rsidR="00FA565A">
        <w:rPr>
          <w:rFonts w:ascii="Bookman Old Style" w:hAnsi="Bookman Old Style" w:cs="Arial"/>
          <w:sz w:val="28"/>
          <w:szCs w:val="28"/>
        </w:rPr>
        <w:t xml:space="preserve"> además,</w:t>
      </w:r>
      <w:r w:rsidR="00E70D70">
        <w:rPr>
          <w:rFonts w:ascii="Bookman Old Style" w:hAnsi="Bookman Old Style" w:cs="Arial"/>
          <w:sz w:val="28"/>
          <w:szCs w:val="28"/>
        </w:rPr>
        <w:t xml:space="preserve"> en el desarrollo de la audiencia preparatoria </w:t>
      </w:r>
      <w:r w:rsidR="00A669E6">
        <w:rPr>
          <w:rFonts w:ascii="Bookman Old Style" w:hAnsi="Bookman Old Style" w:cs="Arial"/>
          <w:sz w:val="28"/>
          <w:szCs w:val="28"/>
        </w:rPr>
        <w:t>del juicio que se adelantó</w:t>
      </w:r>
      <w:r w:rsidR="00FA565A">
        <w:rPr>
          <w:rFonts w:ascii="Bookman Old Style" w:hAnsi="Bookman Old Style" w:cs="Arial"/>
          <w:sz w:val="28"/>
          <w:szCs w:val="28"/>
        </w:rPr>
        <w:t xml:space="preserve"> en su contra</w:t>
      </w:r>
      <w:r w:rsidR="00F84801">
        <w:rPr>
          <w:rFonts w:ascii="Bookman Old Style" w:hAnsi="Bookman Old Style" w:cs="Arial"/>
          <w:sz w:val="28"/>
          <w:szCs w:val="28"/>
        </w:rPr>
        <w:t xml:space="preserve"> </w:t>
      </w:r>
      <w:r w:rsidR="00A669E6">
        <w:rPr>
          <w:rFonts w:ascii="Bookman Old Style" w:hAnsi="Bookman Old Style" w:cs="Arial"/>
          <w:sz w:val="28"/>
          <w:szCs w:val="28"/>
        </w:rPr>
        <w:t xml:space="preserve">el </w:t>
      </w:r>
      <w:r w:rsidR="00F84801">
        <w:rPr>
          <w:rFonts w:ascii="Bookman Old Style" w:hAnsi="Bookman Old Style" w:cs="Arial"/>
          <w:sz w:val="28"/>
          <w:szCs w:val="28"/>
        </w:rPr>
        <w:t xml:space="preserve">fiscal </w:t>
      </w:r>
      <w:r w:rsidR="00E70D70">
        <w:rPr>
          <w:rFonts w:ascii="Bookman Old Style" w:hAnsi="Bookman Old Style" w:cs="Arial"/>
          <w:sz w:val="28"/>
          <w:szCs w:val="28"/>
        </w:rPr>
        <w:t>le exigió $200.000.000 par</w:t>
      </w:r>
      <w:r w:rsidR="00F84801">
        <w:rPr>
          <w:rFonts w:ascii="Bookman Old Style" w:hAnsi="Bookman Old Style" w:cs="Arial"/>
          <w:sz w:val="28"/>
          <w:szCs w:val="28"/>
        </w:rPr>
        <w:t>a cesar</w:t>
      </w:r>
      <w:r w:rsidR="00E70D70">
        <w:rPr>
          <w:rFonts w:ascii="Bookman Old Style" w:hAnsi="Bookman Old Style" w:cs="Arial"/>
          <w:sz w:val="28"/>
          <w:szCs w:val="28"/>
        </w:rPr>
        <w:t xml:space="preserve"> la persecución penal. </w:t>
      </w:r>
    </w:p>
    <w:p w:rsidR="00D961E1" w:rsidRPr="00D961E1" w:rsidRDefault="00D961E1" w:rsidP="00D961E1">
      <w:pPr>
        <w:spacing w:line="360" w:lineRule="auto"/>
        <w:ind w:right="20"/>
        <w:jc w:val="both"/>
        <w:rPr>
          <w:rFonts w:ascii="Bookman Old Style" w:hAnsi="Bookman Old Style" w:cs="Arial"/>
          <w:sz w:val="28"/>
          <w:szCs w:val="28"/>
        </w:rPr>
      </w:pPr>
    </w:p>
    <w:p w:rsidR="00C26E82" w:rsidRDefault="00217A58" w:rsidP="00C26E82">
      <w:pPr>
        <w:spacing w:line="360" w:lineRule="auto"/>
        <w:ind w:right="20"/>
        <w:jc w:val="center"/>
        <w:rPr>
          <w:rFonts w:ascii="Bookman Old Style" w:hAnsi="Bookman Old Style"/>
          <w:b/>
          <w:sz w:val="28"/>
          <w:szCs w:val="28"/>
        </w:rPr>
      </w:pPr>
      <w:r w:rsidRPr="00DC19DC">
        <w:rPr>
          <w:rFonts w:ascii="Bookman Old Style" w:hAnsi="Bookman Old Style"/>
          <w:b/>
          <w:sz w:val="28"/>
          <w:szCs w:val="28"/>
        </w:rPr>
        <w:t>ANTECEDENTES</w:t>
      </w:r>
    </w:p>
    <w:p w:rsidR="00C26E82" w:rsidRDefault="00C26E82" w:rsidP="00C26E82">
      <w:pPr>
        <w:spacing w:line="360" w:lineRule="auto"/>
        <w:ind w:right="20"/>
        <w:jc w:val="center"/>
        <w:rPr>
          <w:rFonts w:ascii="Bookman Old Style" w:hAnsi="Bookman Old Style"/>
          <w:b/>
          <w:sz w:val="28"/>
          <w:szCs w:val="28"/>
        </w:rPr>
      </w:pPr>
    </w:p>
    <w:p w:rsidR="00C239C9" w:rsidRPr="00C239C9" w:rsidRDefault="00C26E82" w:rsidP="00C239C9">
      <w:pPr>
        <w:pStyle w:val="Prrafodelista"/>
        <w:numPr>
          <w:ilvl w:val="0"/>
          <w:numId w:val="1"/>
        </w:numPr>
        <w:spacing w:line="360" w:lineRule="auto"/>
        <w:ind w:left="0" w:right="20" w:firstLine="851"/>
        <w:jc w:val="both"/>
        <w:rPr>
          <w:rFonts w:ascii="Bookman Old Style" w:hAnsi="Bookman Old Style"/>
          <w:sz w:val="28"/>
          <w:szCs w:val="28"/>
        </w:rPr>
      </w:pPr>
      <w:r w:rsidRPr="00325EC4">
        <w:rPr>
          <w:rFonts w:ascii="Bookman Old Style" w:hAnsi="Bookman Old Style"/>
          <w:sz w:val="28"/>
          <w:szCs w:val="28"/>
        </w:rPr>
        <w:t>Dentro del radicado</w:t>
      </w:r>
      <w:r w:rsidR="00325EC4" w:rsidRPr="00325EC4">
        <w:rPr>
          <w:rFonts w:ascii="Bookman Old Style" w:hAnsi="Bookman Old Style"/>
          <w:sz w:val="28"/>
          <w:szCs w:val="28"/>
        </w:rPr>
        <w:t xml:space="preserve"> 11006000717200900076</w:t>
      </w:r>
      <w:r w:rsidR="00D97921">
        <w:rPr>
          <w:rFonts w:ascii="Bookman Old Style" w:hAnsi="Bookman Old Style"/>
          <w:sz w:val="28"/>
          <w:szCs w:val="28"/>
        </w:rPr>
        <w:t>-</w:t>
      </w:r>
      <w:r w:rsidR="00C239C9">
        <w:rPr>
          <w:rFonts w:ascii="Bookman Old Style" w:hAnsi="Bookman Old Style"/>
          <w:sz w:val="28"/>
          <w:szCs w:val="28"/>
        </w:rPr>
        <w:t>00</w:t>
      </w:r>
      <w:r w:rsidRPr="00325EC4">
        <w:rPr>
          <w:rFonts w:ascii="Bookman Old Style" w:hAnsi="Bookman Old Style"/>
          <w:sz w:val="28"/>
          <w:szCs w:val="28"/>
        </w:rPr>
        <w:t>, e</w:t>
      </w:r>
      <w:r w:rsidR="000378E0" w:rsidRPr="00325EC4">
        <w:rPr>
          <w:rFonts w:ascii="Bookman Old Style" w:hAnsi="Bookman Old Style"/>
          <w:sz w:val="28"/>
          <w:szCs w:val="28"/>
        </w:rPr>
        <w:t xml:space="preserve">l 30 de enero </w:t>
      </w:r>
      <w:r w:rsidRPr="00325EC4">
        <w:rPr>
          <w:rFonts w:ascii="Bookman Old Style" w:hAnsi="Bookman Old Style"/>
          <w:sz w:val="28"/>
          <w:szCs w:val="28"/>
        </w:rPr>
        <w:t>de 2013, la Sala Penal del Tribunal Superior de Bogotá</w:t>
      </w:r>
      <w:r w:rsidR="00542128">
        <w:rPr>
          <w:rStyle w:val="Refdenotaalpie"/>
          <w:rFonts w:ascii="Bookman Old Style" w:hAnsi="Bookman Old Style"/>
          <w:sz w:val="28"/>
          <w:szCs w:val="28"/>
        </w:rPr>
        <w:footnoteReference w:id="3"/>
      </w:r>
      <w:r w:rsidR="00C92947">
        <w:rPr>
          <w:rFonts w:ascii="Bookman Old Style" w:hAnsi="Bookman Old Style"/>
          <w:sz w:val="28"/>
          <w:szCs w:val="28"/>
        </w:rPr>
        <w:t>, decidió:</w:t>
      </w:r>
    </w:p>
    <w:p w:rsidR="00C92947" w:rsidRPr="00C92947" w:rsidRDefault="00C92947" w:rsidP="00C92947">
      <w:pPr>
        <w:pStyle w:val="Prrafodelista"/>
        <w:spacing w:line="360" w:lineRule="auto"/>
        <w:ind w:left="851" w:right="20"/>
        <w:jc w:val="both"/>
        <w:rPr>
          <w:rFonts w:ascii="Bookman Old Style" w:hAnsi="Bookman Old Style"/>
          <w:sz w:val="28"/>
          <w:szCs w:val="28"/>
        </w:rPr>
      </w:pPr>
    </w:p>
    <w:p w:rsidR="00F84801" w:rsidRDefault="00C92947" w:rsidP="00F84801">
      <w:pPr>
        <w:pStyle w:val="Prrafodelista"/>
        <w:numPr>
          <w:ilvl w:val="0"/>
          <w:numId w:val="19"/>
        </w:numPr>
        <w:spacing w:line="360" w:lineRule="auto"/>
        <w:ind w:left="0" w:right="20" w:firstLine="851"/>
        <w:jc w:val="both"/>
        <w:rPr>
          <w:rFonts w:ascii="Bookman Old Style" w:hAnsi="Bookman Old Style"/>
          <w:sz w:val="28"/>
          <w:szCs w:val="28"/>
        </w:rPr>
      </w:pPr>
      <w:r w:rsidRPr="00F84801">
        <w:rPr>
          <w:rFonts w:ascii="Bookman Old Style" w:hAnsi="Bookman Old Style"/>
          <w:sz w:val="28"/>
          <w:szCs w:val="28"/>
        </w:rPr>
        <w:t>Precluir, por atipicidad de la conducta, la investigación de los delitos de falsedad ideológica en documento público, falsedad material en documento público, prevaricato por acción y prevaricato por omisión</w:t>
      </w:r>
      <w:r w:rsidR="00D97921" w:rsidRPr="00F84801">
        <w:rPr>
          <w:rFonts w:ascii="Bookman Old Style" w:hAnsi="Bookman Old Style"/>
          <w:sz w:val="28"/>
          <w:szCs w:val="28"/>
        </w:rPr>
        <w:t xml:space="preserve">, </w:t>
      </w:r>
      <w:r w:rsidR="007802F1" w:rsidRPr="00F84801">
        <w:rPr>
          <w:rFonts w:ascii="Bookman Old Style" w:hAnsi="Bookman Old Style"/>
          <w:sz w:val="28"/>
          <w:szCs w:val="28"/>
        </w:rPr>
        <w:t xml:space="preserve">presuntamente cometidos por el fiscal </w:t>
      </w:r>
      <w:r w:rsidR="007802F1" w:rsidRPr="00F84801">
        <w:rPr>
          <w:rFonts w:ascii="Bookman Old Style" w:hAnsi="Bookman Old Style"/>
          <w:bCs/>
          <w:iCs/>
          <w:smallCaps/>
          <w:sz w:val="28"/>
          <w:szCs w:val="28"/>
        </w:rPr>
        <w:t>Isaac Oviedo Rodríguez</w:t>
      </w:r>
      <w:r w:rsidRPr="00F84801">
        <w:rPr>
          <w:rFonts w:ascii="Bookman Old Style" w:hAnsi="Bookman Old Style"/>
          <w:sz w:val="28"/>
          <w:szCs w:val="28"/>
        </w:rPr>
        <w:t>.</w:t>
      </w:r>
    </w:p>
    <w:p w:rsidR="00F84801" w:rsidRDefault="00F84801" w:rsidP="00F84801">
      <w:pPr>
        <w:pStyle w:val="Prrafodelista"/>
        <w:spacing w:line="360" w:lineRule="auto"/>
        <w:ind w:left="851" w:right="20"/>
        <w:jc w:val="both"/>
        <w:rPr>
          <w:rFonts w:ascii="Bookman Old Style" w:hAnsi="Bookman Old Style"/>
          <w:sz w:val="28"/>
          <w:szCs w:val="28"/>
        </w:rPr>
      </w:pPr>
    </w:p>
    <w:p w:rsidR="00F84801" w:rsidRDefault="00C92947" w:rsidP="00F84801">
      <w:pPr>
        <w:pStyle w:val="Prrafodelista"/>
        <w:numPr>
          <w:ilvl w:val="0"/>
          <w:numId w:val="19"/>
        </w:numPr>
        <w:spacing w:line="360" w:lineRule="auto"/>
        <w:ind w:left="0" w:right="20" w:firstLine="851"/>
        <w:jc w:val="both"/>
        <w:rPr>
          <w:rFonts w:ascii="Bookman Old Style" w:hAnsi="Bookman Old Style"/>
          <w:sz w:val="28"/>
          <w:szCs w:val="28"/>
        </w:rPr>
      </w:pPr>
      <w:r w:rsidRPr="00F84801">
        <w:rPr>
          <w:rFonts w:ascii="Bookman Old Style" w:hAnsi="Bookman Old Style"/>
          <w:sz w:val="28"/>
          <w:szCs w:val="28"/>
        </w:rPr>
        <w:t xml:space="preserve">Decretar, por </w:t>
      </w:r>
      <w:r w:rsidR="009B1E98" w:rsidRPr="00F84801">
        <w:rPr>
          <w:rFonts w:ascii="Bookman Old Style" w:hAnsi="Bookman Old Style"/>
          <w:sz w:val="28"/>
          <w:szCs w:val="28"/>
        </w:rPr>
        <w:t>imposibilidad de desvirtuar la presunción de inocencia</w:t>
      </w:r>
      <w:r w:rsidRPr="00F84801">
        <w:rPr>
          <w:rFonts w:ascii="Bookman Old Style" w:hAnsi="Bookman Old Style"/>
          <w:sz w:val="28"/>
          <w:szCs w:val="28"/>
        </w:rPr>
        <w:t xml:space="preserve">, la preclusión </w:t>
      </w:r>
      <w:r w:rsidR="004E3BA7" w:rsidRPr="00F84801">
        <w:rPr>
          <w:rFonts w:ascii="Bookman Old Style" w:hAnsi="Bookman Old Style"/>
          <w:sz w:val="28"/>
          <w:szCs w:val="28"/>
        </w:rPr>
        <w:t>de la investigación del</w:t>
      </w:r>
      <w:r w:rsidR="005535C4" w:rsidRPr="00F84801">
        <w:rPr>
          <w:rFonts w:ascii="Bookman Old Style" w:hAnsi="Bookman Old Style"/>
          <w:sz w:val="28"/>
          <w:szCs w:val="28"/>
        </w:rPr>
        <w:t xml:space="preserve"> aparente </w:t>
      </w:r>
      <w:r w:rsidRPr="00F84801">
        <w:rPr>
          <w:rFonts w:ascii="Bookman Old Style" w:hAnsi="Bookman Old Style"/>
          <w:sz w:val="28"/>
          <w:szCs w:val="28"/>
        </w:rPr>
        <w:t xml:space="preserve">delito de concusión </w:t>
      </w:r>
      <w:r w:rsidR="004E3BA7" w:rsidRPr="00F84801">
        <w:rPr>
          <w:rFonts w:ascii="Bookman Old Style" w:hAnsi="Bookman Old Style"/>
          <w:sz w:val="28"/>
          <w:szCs w:val="28"/>
        </w:rPr>
        <w:t>referente</w:t>
      </w:r>
      <w:r w:rsidRPr="00F84801">
        <w:rPr>
          <w:rFonts w:ascii="Bookman Old Style" w:hAnsi="Bookman Old Style"/>
          <w:sz w:val="28"/>
          <w:szCs w:val="28"/>
        </w:rPr>
        <w:t xml:space="preserve"> a la supuesta exigencia </w:t>
      </w:r>
      <w:r w:rsidR="00EF0E01">
        <w:rPr>
          <w:rFonts w:ascii="Bookman Old Style" w:hAnsi="Bookman Old Style"/>
          <w:sz w:val="28"/>
          <w:szCs w:val="28"/>
        </w:rPr>
        <w:t>de doscientos millones de pesos,</w:t>
      </w:r>
      <w:r w:rsidR="004E3BA7" w:rsidRPr="00F84801">
        <w:rPr>
          <w:rFonts w:ascii="Bookman Old Style" w:hAnsi="Bookman Old Style"/>
          <w:sz w:val="28"/>
          <w:szCs w:val="28"/>
        </w:rPr>
        <w:t xml:space="preserve"> por parte del fiscal </w:t>
      </w:r>
      <w:r w:rsidR="004E3BA7" w:rsidRPr="00F84801">
        <w:rPr>
          <w:rFonts w:ascii="Bookman Old Style" w:hAnsi="Bookman Old Style"/>
          <w:bCs/>
          <w:iCs/>
          <w:smallCaps/>
          <w:sz w:val="28"/>
          <w:szCs w:val="28"/>
        </w:rPr>
        <w:t>Isaac Oviedo Rodríguez</w:t>
      </w:r>
      <w:r w:rsidR="004E3BA7" w:rsidRPr="00F84801">
        <w:rPr>
          <w:rFonts w:ascii="Bookman Old Style" w:hAnsi="Bookman Old Style"/>
          <w:sz w:val="28"/>
          <w:szCs w:val="28"/>
        </w:rPr>
        <w:t xml:space="preserve"> a Javier Suárez. </w:t>
      </w:r>
      <w:r w:rsidRPr="00F84801">
        <w:rPr>
          <w:rFonts w:ascii="Bookman Old Style" w:hAnsi="Bookman Old Style"/>
          <w:sz w:val="28"/>
          <w:szCs w:val="28"/>
        </w:rPr>
        <w:t xml:space="preserve"> </w:t>
      </w:r>
    </w:p>
    <w:p w:rsidR="00F84801" w:rsidRPr="00F84801" w:rsidRDefault="00F84801" w:rsidP="00F84801">
      <w:pPr>
        <w:pStyle w:val="Prrafodelista"/>
        <w:rPr>
          <w:rFonts w:ascii="Bookman Old Style" w:hAnsi="Bookman Old Style"/>
          <w:sz w:val="28"/>
          <w:szCs w:val="28"/>
        </w:rPr>
      </w:pPr>
    </w:p>
    <w:p w:rsidR="004E3BA7" w:rsidRDefault="004E3BA7" w:rsidP="004E3BA7">
      <w:pPr>
        <w:pStyle w:val="Prrafodelista"/>
        <w:numPr>
          <w:ilvl w:val="0"/>
          <w:numId w:val="19"/>
        </w:numPr>
        <w:spacing w:line="360" w:lineRule="auto"/>
        <w:ind w:left="0" w:right="20" w:firstLine="851"/>
        <w:jc w:val="both"/>
        <w:rPr>
          <w:rFonts w:ascii="Bookman Old Style" w:hAnsi="Bookman Old Style"/>
          <w:sz w:val="28"/>
          <w:szCs w:val="28"/>
        </w:rPr>
      </w:pPr>
      <w:r w:rsidRPr="00F84801">
        <w:rPr>
          <w:rFonts w:ascii="Bookman Old Style" w:hAnsi="Bookman Old Style"/>
          <w:sz w:val="28"/>
          <w:szCs w:val="28"/>
        </w:rPr>
        <w:lastRenderedPageBreak/>
        <w:t>Negar la preclusión respecto del aparente delito de concusión que corresp</w:t>
      </w:r>
      <w:r w:rsidR="00EF0E01">
        <w:rPr>
          <w:rFonts w:ascii="Bookman Old Style" w:hAnsi="Bookman Old Style"/>
          <w:sz w:val="28"/>
          <w:szCs w:val="28"/>
        </w:rPr>
        <w:t>onde a la supuesta solicitud de cinco millones de pesos</w:t>
      </w:r>
      <w:r w:rsidRPr="00F84801">
        <w:rPr>
          <w:rFonts w:ascii="Bookman Old Style" w:hAnsi="Bookman Old Style"/>
          <w:sz w:val="28"/>
          <w:szCs w:val="28"/>
        </w:rPr>
        <w:t xml:space="preserve">, que realizó el fiscal </w:t>
      </w:r>
      <w:r w:rsidRPr="00F84801">
        <w:rPr>
          <w:rFonts w:ascii="Bookman Old Style" w:hAnsi="Bookman Old Style"/>
          <w:bCs/>
          <w:iCs/>
          <w:smallCaps/>
          <w:sz w:val="28"/>
          <w:szCs w:val="28"/>
        </w:rPr>
        <w:t xml:space="preserve">Isaac Oviedo Rodríguez </w:t>
      </w:r>
      <w:r w:rsidRPr="00F84801">
        <w:rPr>
          <w:rFonts w:ascii="Bookman Old Style" w:hAnsi="Bookman Old Style"/>
          <w:sz w:val="28"/>
          <w:szCs w:val="28"/>
        </w:rPr>
        <w:t>a la esposa de Luis Eduar</w:t>
      </w:r>
      <w:r w:rsidR="009B1E98" w:rsidRPr="00F84801">
        <w:rPr>
          <w:rFonts w:ascii="Bookman Old Style" w:hAnsi="Bookman Old Style"/>
          <w:sz w:val="28"/>
          <w:szCs w:val="28"/>
        </w:rPr>
        <w:t xml:space="preserve">do Vanegas a cambio de no impulsar </w:t>
      </w:r>
      <w:r w:rsidRPr="00F84801">
        <w:rPr>
          <w:rFonts w:ascii="Bookman Old Style" w:hAnsi="Bookman Old Style"/>
          <w:sz w:val="28"/>
          <w:szCs w:val="28"/>
        </w:rPr>
        <w:t xml:space="preserve">la investigación en su contra. </w:t>
      </w:r>
    </w:p>
    <w:p w:rsidR="00D961E1" w:rsidRPr="00D961E1" w:rsidRDefault="00D961E1" w:rsidP="00D961E1">
      <w:pPr>
        <w:spacing w:line="360" w:lineRule="auto"/>
        <w:ind w:right="20"/>
        <w:jc w:val="both"/>
        <w:rPr>
          <w:rFonts w:ascii="Bookman Old Style" w:hAnsi="Bookman Old Style"/>
          <w:sz w:val="28"/>
          <w:szCs w:val="28"/>
        </w:rPr>
      </w:pPr>
    </w:p>
    <w:p w:rsidR="00217A58" w:rsidRDefault="00FB4E86" w:rsidP="00D3042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El abogado del denunciante</w:t>
      </w:r>
      <w:r w:rsidR="007802F1">
        <w:rPr>
          <w:rStyle w:val="Refdenotaalpie"/>
          <w:rFonts w:ascii="Bookman Old Style" w:hAnsi="Bookman Old Style"/>
          <w:sz w:val="28"/>
          <w:szCs w:val="28"/>
        </w:rPr>
        <w:footnoteReference w:id="4"/>
      </w:r>
      <w:r>
        <w:rPr>
          <w:rFonts w:ascii="Bookman Old Style" w:hAnsi="Bookman Old Style"/>
          <w:sz w:val="28"/>
          <w:szCs w:val="28"/>
        </w:rPr>
        <w:t xml:space="preserve"> interpuso recurso de apelación y esta Sala</w:t>
      </w:r>
      <w:r w:rsidR="00325EC4">
        <w:rPr>
          <w:rStyle w:val="Refdenotaalpie"/>
          <w:rFonts w:ascii="Bookman Old Style" w:hAnsi="Bookman Old Style"/>
          <w:sz w:val="28"/>
          <w:szCs w:val="28"/>
        </w:rPr>
        <w:footnoteReference w:id="5"/>
      </w:r>
      <w:r w:rsidR="00EF0E01">
        <w:rPr>
          <w:rFonts w:ascii="Bookman Old Style" w:hAnsi="Bookman Old Style"/>
          <w:sz w:val="28"/>
          <w:szCs w:val="28"/>
        </w:rPr>
        <w:t>, el 30 de abril de 2013,</w:t>
      </w:r>
      <w:r>
        <w:rPr>
          <w:rFonts w:ascii="Bookman Old Style" w:hAnsi="Bookman Old Style"/>
          <w:sz w:val="28"/>
          <w:szCs w:val="28"/>
        </w:rPr>
        <w:t xml:space="preserve"> revocó parcialmente la decisión de primera instancia y, en consecuencia, negó la preclusión resp</w:t>
      </w:r>
      <w:r w:rsidR="00F73333">
        <w:rPr>
          <w:rFonts w:ascii="Bookman Old Style" w:hAnsi="Bookman Old Style"/>
          <w:sz w:val="28"/>
          <w:szCs w:val="28"/>
        </w:rPr>
        <w:t>ecto de los</w:t>
      </w:r>
      <w:r>
        <w:rPr>
          <w:rFonts w:ascii="Bookman Old Style" w:hAnsi="Bookman Old Style"/>
          <w:sz w:val="28"/>
          <w:szCs w:val="28"/>
        </w:rPr>
        <w:t xml:space="preserve"> prevaricato</w:t>
      </w:r>
      <w:r w:rsidR="00F73333">
        <w:rPr>
          <w:rFonts w:ascii="Bookman Old Style" w:hAnsi="Bookman Old Style"/>
          <w:sz w:val="28"/>
          <w:szCs w:val="28"/>
        </w:rPr>
        <w:t>s</w:t>
      </w:r>
      <w:r>
        <w:rPr>
          <w:rFonts w:ascii="Bookman Old Style" w:hAnsi="Bookman Old Style"/>
          <w:sz w:val="28"/>
          <w:szCs w:val="28"/>
        </w:rPr>
        <w:t xml:space="preserve"> por omisión y</w:t>
      </w:r>
      <w:r w:rsidR="004E3BA7">
        <w:rPr>
          <w:rFonts w:ascii="Bookman Old Style" w:hAnsi="Bookman Old Style"/>
          <w:sz w:val="28"/>
          <w:szCs w:val="28"/>
        </w:rPr>
        <w:t xml:space="preserve"> la</w:t>
      </w:r>
      <w:r>
        <w:rPr>
          <w:rFonts w:ascii="Bookman Old Style" w:hAnsi="Bookman Old Style"/>
          <w:sz w:val="28"/>
          <w:szCs w:val="28"/>
        </w:rPr>
        <w:t xml:space="preserve"> concusión</w:t>
      </w:r>
      <w:r w:rsidR="004E3BA7">
        <w:rPr>
          <w:rFonts w:ascii="Bookman Old Style" w:hAnsi="Bookman Old Style"/>
          <w:sz w:val="28"/>
          <w:szCs w:val="28"/>
        </w:rPr>
        <w:t xml:space="preserve"> referente al supuesto pago que se exigió a Javier Suárez</w:t>
      </w:r>
      <w:r w:rsidR="00C13029">
        <w:rPr>
          <w:rFonts w:ascii="Bookman Old Style" w:hAnsi="Bookman Old Style"/>
          <w:sz w:val="28"/>
          <w:szCs w:val="28"/>
        </w:rPr>
        <w:t>.</w:t>
      </w:r>
      <w:r w:rsidR="001D44B8">
        <w:rPr>
          <w:rFonts w:ascii="Bookman Old Style" w:hAnsi="Bookman Old Style"/>
          <w:sz w:val="28"/>
          <w:szCs w:val="28"/>
        </w:rPr>
        <w:t xml:space="preserve"> </w:t>
      </w:r>
    </w:p>
    <w:p w:rsidR="00542128" w:rsidRPr="00D30429" w:rsidRDefault="00542128" w:rsidP="00D30429">
      <w:pPr>
        <w:pStyle w:val="Prrafodelista"/>
        <w:spacing w:line="360" w:lineRule="auto"/>
        <w:ind w:left="0" w:right="20" w:firstLine="851"/>
        <w:jc w:val="both"/>
        <w:rPr>
          <w:rFonts w:ascii="Bookman Old Style" w:hAnsi="Bookman Old Style"/>
          <w:sz w:val="28"/>
          <w:szCs w:val="28"/>
        </w:rPr>
      </w:pPr>
    </w:p>
    <w:p w:rsidR="00B66A80" w:rsidRDefault="00CC6D0B" w:rsidP="00F84801">
      <w:pPr>
        <w:pStyle w:val="Prrafodelista"/>
        <w:numPr>
          <w:ilvl w:val="0"/>
          <w:numId w:val="19"/>
        </w:numPr>
        <w:spacing w:line="360" w:lineRule="auto"/>
        <w:ind w:left="0" w:right="20" w:firstLine="851"/>
        <w:jc w:val="both"/>
        <w:rPr>
          <w:rFonts w:ascii="Bookman Old Style" w:hAnsi="Bookman Old Style"/>
          <w:sz w:val="28"/>
          <w:szCs w:val="28"/>
        </w:rPr>
      </w:pPr>
      <w:r>
        <w:rPr>
          <w:rFonts w:ascii="Bookman Old Style" w:hAnsi="Bookman Old Style"/>
          <w:sz w:val="28"/>
          <w:szCs w:val="28"/>
        </w:rPr>
        <w:t>El Fiscal 5º Delegado ante el Tribunal Superior de Bogot</w:t>
      </w:r>
      <w:r w:rsidR="007802F1">
        <w:rPr>
          <w:rFonts w:ascii="Bookman Old Style" w:hAnsi="Bookman Old Style"/>
          <w:sz w:val="28"/>
          <w:szCs w:val="28"/>
        </w:rPr>
        <w:t>á adelantó ot</w:t>
      </w:r>
      <w:r w:rsidR="000F4D8E">
        <w:rPr>
          <w:rFonts w:ascii="Bookman Old Style" w:hAnsi="Bookman Old Style"/>
          <w:sz w:val="28"/>
          <w:szCs w:val="28"/>
        </w:rPr>
        <w:t>ros actos de indagación</w:t>
      </w:r>
      <w:r>
        <w:rPr>
          <w:rFonts w:ascii="Bookman Old Style" w:hAnsi="Bookman Old Style"/>
          <w:sz w:val="28"/>
          <w:szCs w:val="28"/>
        </w:rPr>
        <w:t xml:space="preserve"> y e</w:t>
      </w:r>
      <w:r w:rsidR="00B66A80">
        <w:rPr>
          <w:rFonts w:ascii="Bookman Old Style" w:hAnsi="Bookman Old Style"/>
          <w:sz w:val="28"/>
          <w:szCs w:val="28"/>
        </w:rPr>
        <w:t>l 11 de septiembre de 2014 presentó</w:t>
      </w:r>
      <w:r w:rsidR="00AC22AE">
        <w:rPr>
          <w:rFonts w:ascii="Bookman Old Style" w:hAnsi="Bookman Old Style"/>
          <w:sz w:val="28"/>
          <w:szCs w:val="28"/>
        </w:rPr>
        <w:t xml:space="preserve"> en</w:t>
      </w:r>
      <w:r>
        <w:rPr>
          <w:rFonts w:ascii="Bookman Old Style" w:hAnsi="Bookman Old Style"/>
          <w:sz w:val="28"/>
          <w:szCs w:val="28"/>
        </w:rPr>
        <w:t xml:space="preserve"> la secretaría de esa Corporación una nueva solicitud de preclusión</w:t>
      </w:r>
      <w:r w:rsidR="00325EC4">
        <w:rPr>
          <w:rFonts w:ascii="Bookman Old Style" w:hAnsi="Bookman Old Style"/>
          <w:sz w:val="28"/>
          <w:szCs w:val="28"/>
        </w:rPr>
        <w:t xml:space="preserve">, a la cual se le asignó </w:t>
      </w:r>
      <w:r w:rsidR="007802F1">
        <w:rPr>
          <w:rFonts w:ascii="Bookman Old Style" w:hAnsi="Bookman Old Style"/>
          <w:sz w:val="28"/>
          <w:szCs w:val="28"/>
        </w:rPr>
        <w:t xml:space="preserve">la misma radicación mencionada en el numeral anterior, pero </w:t>
      </w:r>
      <w:r w:rsidR="000F4D8E">
        <w:rPr>
          <w:rFonts w:ascii="Bookman Old Style" w:hAnsi="Bookman Old Style"/>
          <w:sz w:val="28"/>
          <w:szCs w:val="28"/>
        </w:rPr>
        <w:t xml:space="preserve">se </w:t>
      </w:r>
      <w:r w:rsidR="00D30429">
        <w:rPr>
          <w:rFonts w:ascii="Bookman Old Style" w:hAnsi="Bookman Old Style"/>
          <w:sz w:val="28"/>
          <w:szCs w:val="28"/>
        </w:rPr>
        <w:t>cambió su último dígito de 0</w:t>
      </w:r>
      <w:r w:rsidR="007802F1">
        <w:rPr>
          <w:rFonts w:ascii="Bookman Old Style" w:hAnsi="Bookman Old Style"/>
          <w:sz w:val="28"/>
          <w:szCs w:val="28"/>
        </w:rPr>
        <w:t xml:space="preserve"> a 2</w:t>
      </w:r>
      <w:r w:rsidR="000F4D8E">
        <w:rPr>
          <w:rFonts w:ascii="Bookman Old Style" w:hAnsi="Bookman Old Style"/>
          <w:sz w:val="28"/>
          <w:szCs w:val="28"/>
        </w:rPr>
        <w:t>,</w:t>
      </w:r>
      <w:r w:rsidR="007802F1">
        <w:rPr>
          <w:rFonts w:ascii="Bookman Old Style" w:hAnsi="Bookman Old Style"/>
          <w:sz w:val="28"/>
          <w:szCs w:val="28"/>
        </w:rPr>
        <w:t xml:space="preserve"> para identificar que se trataba de la segunda actuación </w:t>
      </w:r>
      <w:r w:rsidR="000F4D8E">
        <w:rPr>
          <w:rFonts w:ascii="Bookman Old Style" w:hAnsi="Bookman Old Style"/>
          <w:sz w:val="28"/>
          <w:szCs w:val="28"/>
        </w:rPr>
        <w:t>de la referida</w:t>
      </w:r>
      <w:r w:rsidR="007802F1">
        <w:rPr>
          <w:rFonts w:ascii="Bookman Old Style" w:hAnsi="Bookman Old Style"/>
          <w:sz w:val="28"/>
          <w:szCs w:val="28"/>
        </w:rPr>
        <w:t xml:space="preserve"> investigación. </w:t>
      </w:r>
      <w:r>
        <w:rPr>
          <w:rFonts w:ascii="Bookman Old Style" w:hAnsi="Bookman Old Style"/>
          <w:sz w:val="28"/>
          <w:szCs w:val="28"/>
        </w:rPr>
        <w:t xml:space="preserve"> </w:t>
      </w:r>
    </w:p>
    <w:p w:rsidR="00AC22AE" w:rsidRDefault="00AC22AE" w:rsidP="00AC22AE">
      <w:pPr>
        <w:pStyle w:val="Prrafodelista"/>
        <w:spacing w:line="360" w:lineRule="auto"/>
        <w:ind w:left="851" w:right="20"/>
        <w:jc w:val="both"/>
        <w:rPr>
          <w:rFonts w:ascii="Bookman Old Style" w:hAnsi="Bookman Old Style"/>
          <w:sz w:val="28"/>
          <w:szCs w:val="28"/>
        </w:rPr>
      </w:pPr>
    </w:p>
    <w:p w:rsidR="00AC22AE" w:rsidRDefault="00AC22AE" w:rsidP="00AC22AE">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El 5 de febrero de 2015, inici</w:t>
      </w:r>
      <w:r w:rsidR="00D97921">
        <w:rPr>
          <w:rFonts w:ascii="Bookman Old Style" w:hAnsi="Bookman Old Style"/>
          <w:sz w:val="28"/>
          <w:szCs w:val="28"/>
        </w:rPr>
        <w:t>ó la</w:t>
      </w:r>
      <w:r>
        <w:rPr>
          <w:rFonts w:ascii="Bookman Old Style" w:hAnsi="Bookman Old Style"/>
          <w:sz w:val="28"/>
          <w:szCs w:val="28"/>
        </w:rPr>
        <w:t xml:space="preserve"> audiencia, en esa sesión se reconoció la condición de víctima a Javier Suárez </w:t>
      </w:r>
      <w:r w:rsidR="005F0FE2">
        <w:rPr>
          <w:rFonts w:ascii="Bookman Old Style" w:hAnsi="Bookman Old Style"/>
          <w:sz w:val="28"/>
          <w:szCs w:val="28"/>
        </w:rPr>
        <w:t>y la Fiscalía</w:t>
      </w:r>
      <w:r>
        <w:rPr>
          <w:rFonts w:ascii="Bookman Old Style" w:hAnsi="Bookman Old Style"/>
          <w:sz w:val="28"/>
          <w:szCs w:val="28"/>
        </w:rPr>
        <w:t xml:space="preserve"> formuló la petición</w:t>
      </w:r>
      <w:r w:rsidR="00E3759B">
        <w:rPr>
          <w:rFonts w:ascii="Bookman Old Style" w:hAnsi="Bookman Old Style"/>
          <w:sz w:val="28"/>
          <w:szCs w:val="28"/>
        </w:rPr>
        <w:t xml:space="preserve"> de preclusión, en la cual </w:t>
      </w:r>
      <w:r w:rsidR="00E3759B">
        <w:rPr>
          <w:rFonts w:ascii="Bookman Old Style" w:hAnsi="Bookman Old Style"/>
          <w:sz w:val="28"/>
          <w:szCs w:val="28"/>
        </w:rPr>
        <w:lastRenderedPageBreak/>
        <w:t>sustentó que</w:t>
      </w:r>
      <w:r w:rsidR="00D97921">
        <w:rPr>
          <w:rFonts w:ascii="Bookman Old Style" w:hAnsi="Bookman Old Style"/>
          <w:sz w:val="28"/>
          <w:szCs w:val="28"/>
        </w:rPr>
        <w:t>, según los elementos materiales probatorios recaudados,</w:t>
      </w:r>
      <w:r w:rsidR="00E3759B">
        <w:rPr>
          <w:rFonts w:ascii="Bookman Old Style" w:hAnsi="Bookman Old Style"/>
          <w:sz w:val="28"/>
          <w:szCs w:val="28"/>
        </w:rPr>
        <w:t xml:space="preserve"> los hechos en que se fundamentan las dos concusiones investigadas no existieron o</w:t>
      </w:r>
      <w:r w:rsidR="00F67F05">
        <w:rPr>
          <w:rFonts w:ascii="Bookman Old Style" w:hAnsi="Bookman Old Style"/>
          <w:sz w:val="28"/>
          <w:szCs w:val="28"/>
        </w:rPr>
        <w:t>, en su defecto,</w:t>
      </w:r>
      <w:r w:rsidR="00E3759B">
        <w:rPr>
          <w:rFonts w:ascii="Bookman Old Style" w:hAnsi="Bookman Old Style"/>
          <w:sz w:val="28"/>
          <w:szCs w:val="28"/>
        </w:rPr>
        <w:t xml:space="preserve"> es imposible desvirtuar la presunción de inocencia</w:t>
      </w:r>
      <w:r w:rsidR="000B2DD2">
        <w:rPr>
          <w:rFonts w:ascii="Bookman Old Style" w:hAnsi="Bookman Old Style"/>
          <w:sz w:val="28"/>
          <w:szCs w:val="28"/>
        </w:rPr>
        <w:t xml:space="preserve"> que ampara al </w:t>
      </w:r>
      <w:r w:rsidR="00125729">
        <w:rPr>
          <w:rFonts w:ascii="Bookman Old Style" w:hAnsi="Bookman Old Style"/>
          <w:sz w:val="28"/>
          <w:szCs w:val="28"/>
        </w:rPr>
        <w:t>indiciado</w:t>
      </w:r>
      <w:r w:rsidR="00E3759B">
        <w:rPr>
          <w:rFonts w:ascii="Bookman Old Style" w:hAnsi="Bookman Old Style"/>
          <w:sz w:val="28"/>
          <w:szCs w:val="28"/>
        </w:rPr>
        <w:t>, mientras que en los aparentes prevaricatos por omisión se da la causal de ausencia de responsabilidad de existencia de un error de tipo</w:t>
      </w:r>
      <w:r>
        <w:rPr>
          <w:rFonts w:ascii="Bookman Old Style" w:hAnsi="Bookman Old Style"/>
          <w:sz w:val="28"/>
          <w:szCs w:val="28"/>
        </w:rPr>
        <w:t>. La diligencia continuó el 11 de marzo siguiente, se concedió la palabra al abogado de la v</w:t>
      </w:r>
      <w:r w:rsidR="000B2DD2">
        <w:rPr>
          <w:rFonts w:ascii="Bookman Old Style" w:hAnsi="Bookman Old Style"/>
          <w:sz w:val="28"/>
          <w:szCs w:val="28"/>
        </w:rPr>
        <w:t>íctima y</w:t>
      </w:r>
      <w:r>
        <w:rPr>
          <w:rFonts w:ascii="Bookman Old Style" w:hAnsi="Bookman Old Style"/>
          <w:sz w:val="28"/>
          <w:szCs w:val="28"/>
        </w:rPr>
        <w:t xml:space="preserve"> de sus manifestaciones se advirtió que pretend</w:t>
      </w:r>
      <w:r w:rsidR="005F0FE2">
        <w:rPr>
          <w:rFonts w:ascii="Bookman Old Style" w:hAnsi="Bookman Old Style"/>
          <w:sz w:val="28"/>
          <w:szCs w:val="28"/>
        </w:rPr>
        <w:t>ía recusar al f</w:t>
      </w:r>
      <w:r>
        <w:rPr>
          <w:rFonts w:ascii="Bookman Old Style" w:hAnsi="Bookman Old Style"/>
          <w:sz w:val="28"/>
          <w:szCs w:val="28"/>
        </w:rPr>
        <w:t>iscal</w:t>
      </w:r>
      <w:r w:rsidR="000B2DD2">
        <w:rPr>
          <w:rFonts w:ascii="Bookman Old Style" w:hAnsi="Bookman Old Style"/>
          <w:sz w:val="28"/>
          <w:szCs w:val="28"/>
        </w:rPr>
        <w:t>;</w:t>
      </w:r>
      <w:r w:rsidR="005F0FE2">
        <w:rPr>
          <w:rFonts w:ascii="Bookman Old Style" w:hAnsi="Bookman Old Style"/>
          <w:sz w:val="28"/>
          <w:szCs w:val="28"/>
        </w:rPr>
        <w:t xml:space="preserve"> en consecuencia, fue necesario suspender la diligencia para que </w:t>
      </w:r>
      <w:r w:rsidR="000B2DD2">
        <w:rPr>
          <w:rFonts w:ascii="Bookman Old Style" w:hAnsi="Bookman Old Style"/>
          <w:sz w:val="28"/>
          <w:szCs w:val="28"/>
        </w:rPr>
        <w:t xml:space="preserve">el profesional del derecho </w:t>
      </w:r>
      <w:r w:rsidR="005F0FE2">
        <w:rPr>
          <w:rFonts w:ascii="Bookman Old Style" w:hAnsi="Bookman Old Style"/>
          <w:sz w:val="28"/>
          <w:szCs w:val="28"/>
        </w:rPr>
        <w:t>efectuara el trámite que correspond</w:t>
      </w:r>
      <w:r w:rsidR="000B2DD2">
        <w:rPr>
          <w:rFonts w:ascii="Bookman Old Style" w:hAnsi="Bookman Old Style"/>
          <w:sz w:val="28"/>
          <w:szCs w:val="28"/>
        </w:rPr>
        <w:t>ía a dicho</w:t>
      </w:r>
      <w:r w:rsidR="005F0FE2">
        <w:rPr>
          <w:rFonts w:ascii="Bookman Old Style" w:hAnsi="Bookman Old Style"/>
          <w:sz w:val="28"/>
          <w:szCs w:val="28"/>
        </w:rPr>
        <w:t xml:space="preserve"> propósito.   </w:t>
      </w:r>
      <w:r>
        <w:rPr>
          <w:rFonts w:ascii="Bookman Old Style" w:hAnsi="Bookman Old Style"/>
          <w:sz w:val="28"/>
          <w:szCs w:val="28"/>
        </w:rPr>
        <w:t xml:space="preserve"> </w:t>
      </w:r>
    </w:p>
    <w:p w:rsidR="005F0FE2" w:rsidRDefault="005F0FE2" w:rsidP="00AC22AE">
      <w:pPr>
        <w:pStyle w:val="Prrafodelista"/>
        <w:spacing w:line="360" w:lineRule="auto"/>
        <w:ind w:left="0" w:right="20" w:firstLine="851"/>
        <w:jc w:val="both"/>
        <w:rPr>
          <w:rFonts w:ascii="Bookman Old Style" w:hAnsi="Bookman Old Style"/>
          <w:sz w:val="28"/>
          <w:szCs w:val="28"/>
        </w:rPr>
      </w:pPr>
    </w:p>
    <w:p w:rsidR="00217A58" w:rsidRPr="000B2DD2" w:rsidRDefault="005F0FE2" w:rsidP="000B2DD2">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El 30 de junio de 2015, se reanudó la audiencia</w:t>
      </w:r>
      <w:r w:rsidR="00E3759B">
        <w:rPr>
          <w:rFonts w:ascii="Bookman Old Style" w:hAnsi="Bookman Old Style"/>
          <w:sz w:val="28"/>
          <w:szCs w:val="28"/>
        </w:rPr>
        <w:t xml:space="preserve"> y</w:t>
      </w:r>
      <w:r>
        <w:rPr>
          <w:rFonts w:ascii="Bookman Old Style" w:hAnsi="Bookman Old Style"/>
          <w:sz w:val="28"/>
          <w:szCs w:val="28"/>
        </w:rPr>
        <w:t xml:space="preserve"> el abogado de la víctima, el</w:t>
      </w:r>
      <w:r w:rsidR="00F67F05">
        <w:rPr>
          <w:rFonts w:ascii="Bookman Old Style" w:hAnsi="Bookman Old Style"/>
          <w:sz w:val="28"/>
          <w:szCs w:val="28"/>
        </w:rPr>
        <w:t xml:space="preserve"> d</w:t>
      </w:r>
      <w:r>
        <w:rPr>
          <w:rFonts w:ascii="Bookman Old Style" w:hAnsi="Bookman Old Style"/>
          <w:sz w:val="28"/>
          <w:szCs w:val="28"/>
        </w:rPr>
        <w:t>elegado del Ministerio Público y el defensor</w:t>
      </w:r>
      <w:r w:rsidR="00E3759B">
        <w:rPr>
          <w:rFonts w:ascii="Bookman Old Style" w:hAnsi="Bookman Old Style"/>
          <w:sz w:val="28"/>
          <w:szCs w:val="28"/>
        </w:rPr>
        <w:t xml:space="preserve"> se pronunciaron respecto de la solicitud de preclusión. </w:t>
      </w:r>
      <w:r w:rsidR="000B2DD2">
        <w:rPr>
          <w:rFonts w:ascii="Bookman Old Style" w:hAnsi="Bookman Old Style"/>
          <w:sz w:val="28"/>
          <w:szCs w:val="28"/>
        </w:rPr>
        <w:t>El 12 de febrero de 2016, la Sala Penal del Tribunal Superior de Bogotá</w:t>
      </w:r>
      <w:r w:rsidR="00542128">
        <w:rPr>
          <w:rStyle w:val="Refdenotaalpie"/>
          <w:rFonts w:ascii="Bookman Old Style" w:hAnsi="Bookman Old Style"/>
          <w:sz w:val="28"/>
          <w:szCs w:val="28"/>
        </w:rPr>
        <w:footnoteReference w:id="6"/>
      </w:r>
      <w:r w:rsidR="000B2DD2">
        <w:rPr>
          <w:rFonts w:ascii="Bookman Old Style" w:hAnsi="Bookman Old Style"/>
          <w:sz w:val="28"/>
          <w:szCs w:val="28"/>
        </w:rPr>
        <w:t xml:space="preserve"> decidió negar la preclusión y el Fiscal interpuso recurso de apelación, el cual se concedió ante esta Sala en el efecto suspensivo. </w:t>
      </w:r>
      <w:r w:rsidR="00E3759B">
        <w:rPr>
          <w:rFonts w:ascii="Bookman Old Style" w:hAnsi="Bookman Old Style"/>
          <w:sz w:val="28"/>
          <w:szCs w:val="28"/>
        </w:rPr>
        <w:t xml:space="preserve"> </w:t>
      </w:r>
    </w:p>
    <w:p w:rsidR="00217A58" w:rsidRPr="00195835" w:rsidRDefault="00217A58" w:rsidP="00217A58">
      <w:pPr>
        <w:spacing w:after="120" w:line="336" w:lineRule="auto"/>
        <w:jc w:val="both"/>
        <w:rPr>
          <w:rFonts w:ascii="Bookman Old Style" w:hAnsi="Bookman Old Style" w:cs="Arial"/>
          <w:sz w:val="28"/>
          <w:szCs w:val="28"/>
        </w:rPr>
      </w:pPr>
    </w:p>
    <w:p w:rsidR="00217A58" w:rsidRPr="00195835" w:rsidRDefault="00217A58" w:rsidP="00217A58">
      <w:pPr>
        <w:spacing w:after="120" w:line="360" w:lineRule="auto"/>
        <w:ind w:firstLine="720"/>
        <w:jc w:val="center"/>
        <w:rPr>
          <w:rFonts w:ascii="Bookman Old Style" w:hAnsi="Bookman Old Style" w:cs="Arial"/>
          <w:b/>
          <w:sz w:val="26"/>
          <w:szCs w:val="26"/>
        </w:rPr>
      </w:pPr>
      <w:r>
        <w:rPr>
          <w:rFonts w:ascii="Bookman Old Style" w:hAnsi="Bookman Old Style" w:cs="Arial"/>
          <w:b/>
          <w:sz w:val="26"/>
          <w:szCs w:val="26"/>
        </w:rPr>
        <w:t>DECISIÓN DE PRIMERA INSTANCIA</w:t>
      </w:r>
    </w:p>
    <w:p w:rsidR="00217A58" w:rsidRPr="00195835" w:rsidRDefault="00217A58" w:rsidP="00217A58">
      <w:pPr>
        <w:spacing w:after="120" w:line="360" w:lineRule="auto"/>
        <w:ind w:firstLine="720"/>
        <w:jc w:val="both"/>
        <w:rPr>
          <w:rFonts w:ascii="Bookman Old Style" w:hAnsi="Bookman Old Style" w:cs="Arial"/>
          <w:sz w:val="24"/>
          <w:szCs w:val="28"/>
        </w:rPr>
      </w:pPr>
    </w:p>
    <w:p w:rsidR="008E56AC" w:rsidRDefault="00542128" w:rsidP="00F84801">
      <w:pPr>
        <w:spacing w:after="120" w:line="360" w:lineRule="auto"/>
        <w:ind w:firstLine="720"/>
        <w:jc w:val="both"/>
        <w:rPr>
          <w:rFonts w:ascii="Bookman Old Style" w:hAnsi="Bookman Old Style" w:cs="Arial"/>
          <w:sz w:val="28"/>
          <w:szCs w:val="28"/>
        </w:rPr>
      </w:pPr>
      <w:r>
        <w:rPr>
          <w:rFonts w:ascii="Bookman Old Style" w:hAnsi="Bookman Old Style" w:cs="Arial"/>
          <w:sz w:val="28"/>
          <w:szCs w:val="28"/>
        </w:rPr>
        <w:t>El a-qu</w:t>
      </w:r>
      <w:r w:rsidR="00792581">
        <w:rPr>
          <w:rFonts w:ascii="Bookman Old Style" w:hAnsi="Bookman Old Style" w:cs="Arial"/>
          <w:sz w:val="28"/>
          <w:szCs w:val="28"/>
        </w:rPr>
        <w:t>o negó la preclusión</w:t>
      </w:r>
      <w:r w:rsidR="005535C4">
        <w:rPr>
          <w:rFonts w:ascii="Bookman Old Style" w:hAnsi="Bookman Old Style" w:cs="Arial"/>
          <w:sz w:val="28"/>
          <w:szCs w:val="28"/>
        </w:rPr>
        <w:t xml:space="preserve"> respecto de los cuatro</w:t>
      </w:r>
      <w:r w:rsidR="008E56AC">
        <w:rPr>
          <w:rFonts w:ascii="Bookman Old Style" w:hAnsi="Bookman Old Style" w:cs="Arial"/>
          <w:sz w:val="28"/>
          <w:szCs w:val="28"/>
        </w:rPr>
        <w:t xml:space="preserve"> </w:t>
      </w:r>
      <w:r>
        <w:rPr>
          <w:rFonts w:ascii="Bookman Old Style" w:hAnsi="Bookman Old Style" w:cs="Arial"/>
          <w:sz w:val="28"/>
          <w:szCs w:val="28"/>
        </w:rPr>
        <w:t>delitos que invocó</w:t>
      </w:r>
      <w:r w:rsidR="00217A58">
        <w:rPr>
          <w:rFonts w:ascii="Bookman Old Style" w:hAnsi="Bookman Old Style" w:cs="Arial"/>
          <w:sz w:val="28"/>
          <w:szCs w:val="28"/>
        </w:rPr>
        <w:t xml:space="preserve"> </w:t>
      </w:r>
      <w:r>
        <w:rPr>
          <w:rFonts w:ascii="Bookman Old Style" w:hAnsi="Bookman Old Style" w:cs="Arial"/>
          <w:sz w:val="28"/>
          <w:szCs w:val="28"/>
        </w:rPr>
        <w:t>el Fiscal,</w:t>
      </w:r>
      <w:r w:rsidR="005535C4">
        <w:rPr>
          <w:rFonts w:ascii="Bookman Old Style" w:hAnsi="Bookman Old Style" w:cs="Arial"/>
          <w:sz w:val="28"/>
          <w:szCs w:val="28"/>
        </w:rPr>
        <w:t xml:space="preserve"> por considerar</w:t>
      </w:r>
      <w:r>
        <w:rPr>
          <w:rFonts w:ascii="Bookman Old Style" w:hAnsi="Bookman Old Style" w:cs="Arial"/>
          <w:sz w:val="28"/>
          <w:szCs w:val="28"/>
        </w:rPr>
        <w:t xml:space="preserve"> que se debía seguir con la indagación</w:t>
      </w:r>
      <w:r w:rsidR="008E56AC">
        <w:rPr>
          <w:rFonts w:ascii="Bookman Old Style" w:hAnsi="Bookman Old Style" w:cs="Arial"/>
          <w:sz w:val="28"/>
          <w:szCs w:val="28"/>
        </w:rPr>
        <w:t>, dado que</w:t>
      </w:r>
      <w:r w:rsidR="00792581">
        <w:rPr>
          <w:rFonts w:ascii="Bookman Old Style" w:hAnsi="Bookman Old Style" w:cs="Arial"/>
          <w:sz w:val="28"/>
          <w:szCs w:val="28"/>
        </w:rPr>
        <w:t xml:space="preserve"> tiene grandes vacíos que </w:t>
      </w:r>
      <w:r w:rsidR="00792581">
        <w:rPr>
          <w:rFonts w:ascii="Bookman Old Style" w:hAnsi="Bookman Old Style" w:cs="Arial"/>
          <w:sz w:val="28"/>
          <w:szCs w:val="28"/>
        </w:rPr>
        <w:lastRenderedPageBreak/>
        <w:t>generan duda respecto de</w:t>
      </w:r>
      <w:r>
        <w:rPr>
          <w:rFonts w:ascii="Bookman Old Style" w:hAnsi="Bookman Old Style" w:cs="Arial"/>
          <w:sz w:val="28"/>
          <w:szCs w:val="28"/>
        </w:rPr>
        <w:t xml:space="preserve"> </w:t>
      </w:r>
      <w:r w:rsidR="00792581">
        <w:rPr>
          <w:rFonts w:ascii="Bookman Old Style" w:hAnsi="Bookman Old Style" w:cs="Arial"/>
          <w:sz w:val="28"/>
          <w:szCs w:val="28"/>
        </w:rPr>
        <w:t xml:space="preserve">la configuración de </w:t>
      </w:r>
      <w:r>
        <w:rPr>
          <w:rFonts w:ascii="Bookman Old Style" w:hAnsi="Bookman Old Style" w:cs="Arial"/>
          <w:sz w:val="28"/>
          <w:szCs w:val="28"/>
        </w:rPr>
        <w:t>las causales de inexistencia del hecho investigado,</w:t>
      </w:r>
      <w:r w:rsidR="005535C4">
        <w:rPr>
          <w:rFonts w:ascii="Bookman Old Style" w:hAnsi="Bookman Old Style" w:cs="Arial"/>
          <w:sz w:val="28"/>
          <w:szCs w:val="28"/>
        </w:rPr>
        <w:t xml:space="preserve"> </w:t>
      </w:r>
      <w:r>
        <w:rPr>
          <w:rFonts w:ascii="Bookman Old Style" w:hAnsi="Bookman Old Style" w:cs="Arial"/>
          <w:sz w:val="28"/>
          <w:szCs w:val="28"/>
        </w:rPr>
        <w:t xml:space="preserve">imposibilidad de desvirtuar la presunción de inocencia y </w:t>
      </w:r>
      <w:r w:rsidR="00792581">
        <w:rPr>
          <w:rFonts w:ascii="Bookman Old Style" w:hAnsi="Bookman Old Style" w:cs="Arial"/>
          <w:sz w:val="28"/>
          <w:szCs w:val="28"/>
        </w:rPr>
        <w:t xml:space="preserve">presencia de un motivo excluyente de </w:t>
      </w:r>
      <w:r w:rsidR="008E56AC">
        <w:rPr>
          <w:rFonts w:ascii="Bookman Old Style" w:hAnsi="Bookman Old Style" w:cs="Arial"/>
          <w:sz w:val="28"/>
          <w:szCs w:val="28"/>
        </w:rPr>
        <w:t>responsabilidad, previstas en los numerales 2º, 3º y 6º del artículo 232 del Código de Procedimiento Penal. Los argumentos específicos para rechazar cada una de las solicitudes de la Fiscalía fueron:</w:t>
      </w:r>
    </w:p>
    <w:p w:rsidR="00D961E1" w:rsidRDefault="00D961E1" w:rsidP="00F84801">
      <w:pPr>
        <w:spacing w:after="120" w:line="360" w:lineRule="auto"/>
        <w:ind w:firstLine="720"/>
        <w:jc w:val="both"/>
        <w:rPr>
          <w:rFonts w:ascii="Bookman Old Style" w:hAnsi="Bookman Old Style" w:cs="Arial"/>
          <w:sz w:val="28"/>
          <w:szCs w:val="28"/>
        </w:rPr>
      </w:pPr>
    </w:p>
    <w:p w:rsidR="008E56AC" w:rsidRPr="008E56AC" w:rsidRDefault="008E56AC" w:rsidP="008E56AC">
      <w:pPr>
        <w:pStyle w:val="Prrafodelista"/>
        <w:numPr>
          <w:ilvl w:val="0"/>
          <w:numId w:val="8"/>
        </w:numPr>
        <w:spacing w:after="120" w:line="360" w:lineRule="auto"/>
        <w:ind w:left="0" w:firstLine="851"/>
        <w:jc w:val="both"/>
        <w:rPr>
          <w:rFonts w:ascii="Bookman Old Style" w:hAnsi="Bookman Old Style" w:cs="Arial"/>
          <w:sz w:val="28"/>
          <w:szCs w:val="28"/>
        </w:rPr>
      </w:pPr>
      <w:r w:rsidRPr="005535C4">
        <w:rPr>
          <w:rFonts w:ascii="Bookman Old Style" w:hAnsi="Bookman Old Style" w:cs="Arial"/>
          <w:b/>
          <w:sz w:val="28"/>
          <w:szCs w:val="28"/>
        </w:rPr>
        <w:t xml:space="preserve">De la concusión por la </w:t>
      </w:r>
      <w:r w:rsidR="008F5EA7">
        <w:rPr>
          <w:rFonts w:ascii="Bookman Old Style" w:hAnsi="Bookman Old Style" w:cs="Arial"/>
          <w:b/>
          <w:sz w:val="28"/>
          <w:szCs w:val="28"/>
        </w:rPr>
        <w:t>supuesta exigencia de 5 millones de pesos</w:t>
      </w:r>
      <w:r w:rsidRPr="005535C4">
        <w:rPr>
          <w:rFonts w:ascii="Bookman Old Style" w:hAnsi="Bookman Old Style" w:cs="Arial"/>
          <w:b/>
          <w:sz w:val="28"/>
          <w:szCs w:val="28"/>
        </w:rPr>
        <w:t xml:space="preserve"> a Luis Eduardo Vanegas.</w:t>
      </w:r>
      <w:r>
        <w:rPr>
          <w:rFonts w:ascii="Bookman Old Style" w:hAnsi="Bookman Old Style" w:cs="Arial"/>
          <w:sz w:val="28"/>
          <w:szCs w:val="28"/>
        </w:rPr>
        <w:t xml:space="preserve"> </w:t>
      </w:r>
    </w:p>
    <w:p w:rsidR="00217A58" w:rsidRDefault="00217A58" w:rsidP="00217A58">
      <w:pPr>
        <w:spacing w:after="120" w:line="360" w:lineRule="auto"/>
        <w:jc w:val="both"/>
        <w:rPr>
          <w:rFonts w:ascii="Bookman Old Style" w:hAnsi="Bookman Old Style" w:cs="Arial"/>
          <w:sz w:val="28"/>
          <w:szCs w:val="28"/>
        </w:rPr>
      </w:pPr>
    </w:p>
    <w:p w:rsidR="00584F64" w:rsidRDefault="00E27E67" w:rsidP="00B86563">
      <w:pPr>
        <w:spacing w:after="120" w:line="360" w:lineRule="auto"/>
        <w:ind w:firstLine="708"/>
        <w:jc w:val="both"/>
        <w:rPr>
          <w:rFonts w:ascii="Bookman Old Style" w:hAnsi="Bookman Old Style" w:cs="Arial"/>
          <w:sz w:val="28"/>
          <w:szCs w:val="28"/>
        </w:rPr>
      </w:pPr>
      <w:r>
        <w:rPr>
          <w:rFonts w:ascii="Bookman Old Style" w:hAnsi="Bookman Old Style" w:cs="Arial"/>
          <w:sz w:val="28"/>
          <w:szCs w:val="28"/>
        </w:rPr>
        <w:t>A</w:t>
      </w:r>
      <w:r w:rsidR="00792581">
        <w:rPr>
          <w:rFonts w:ascii="Bookman Old Style" w:hAnsi="Bookman Old Style" w:cs="Arial"/>
          <w:sz w:val="28"/>
          <w:szCs w:val="28"/>
        </w:rPr>
        <w:t>rgument</w:t>
      </w:r>
      <w:r w:rsidR="00DF1A4E">
        <w:rPr>
          <w:rFonts w:ascii="Bookman Old Style" w:hAnsi="Bookman Old Style" w:cs="Arial"/>
          <w:sz w:val="28"/>
          <w:szCs w:val="28"/>
        </w:rPr>
        <w:t>ó que la</w:t>
      </w:r>
      <w:r w:rsidR="00792581">
        <w:rPr>
          <w:rFonts w:ascii="Bookman Old Style" w:hAnsi="Bookman Old Style" w:cs="Arial"/>
          <w:sz w:val="28"/>
          <w:szCs w:val="28"/>
        </w:rPr>
        <w:t xml:space="preserve"> grabac</w:t>
      </w:r>
      <w:r w:rsidR="00DF1A4E">
        <w:rPr>
          <w:rFonts w:ascii="Bookman Old Style" w:hAnsi="Bookman Old Style" w:cs="Arial"/>
          <w:sz w:val="28"/>
          <w:szCs w:val="28"/>
        </w:rPr>
        <w:t>ión</w:t>
      </w:r>
      <w:r w:rsidR="00792581">
        <w:rPr>
          <w:rFonts w:ascii="Bookman Old Style" w:hAnsi="Bookman Old Style" w:cs="Arial"/>
          <w:sz w:val="28"/>
          <w:szCs w:val="28"/>
        </w:rPr>
        <w:t xml:space="preserve"> de </w:t>
      </w:r>
      <w:r w:rsidR="00DF1A4E">
        <w:rPr>
          <w:rFonts w:ascii="Bookman Old Style" w:hAnsi="Bookman Old Style" w:cs="Arial"/>
          <w:sz w:val="28"/>
          <w:szCs w:val="28"/>
        </w:rPr>
        <w:t>las</w:t>
      </w:r>
      <w:r w:rsidR="00792581">
        <w:rPr>
          <w:rFonts w:ascii="Bookman Old Style" w:hAnsi="Bookman Old Style" w:cs="Arial"/>
          <w:sz w:val="28"/>
          <w:szCs w:val="28"/>
        </w:rPr>
        <w:t xml:space="preserve"> apa</w:t>
      </w:r>
      <w:r w:rsidR="00DF1A4E">
        <w:rPr>
          <w:rFonts w:ascii="Bookman Old Style" w:hAnsi="Bookman Old Style" w:cs="Arial"/>
          <w:sz w:val="28"/>
          <w:szCs w:val="28"/>
        </w:rPr>
        <w:t>rentes conversaciones</w:t>
      </w:r>
      <w:r w:rsidR="00792581">
        <w:rPr>
          <w:rFonts w:ascii="Bookman Old Style" w:hAnsi="Bookman Old Style" w:cs="Arial"/>
          <w:sz w:val="28"/>
          <w:szCs w:val="28"/>
        </w:rPr>
        <w:t xml:space="preserve"> telef</w:t>
      </w:r>
      <w:r w:rsidR="00DF1A4E">
        <w:rPr>
          <w:rFonts w:ascii="Bookman Old Style" w:hAnsi="Bookman Old Style" w:cs="Arial"/>
          <w:sz w:val="28"/>
          <w:szCs w:val="28"/>
        </w:rPr>
        <w:t>ónicas</w:t>
      </w:r>
      <w:r w:rsidR="00792581">
        <w:rPr>
          <w:rFonts w:ascii="Bookman Old Style" w:hAnsi="Bookman Old Style" w:cs="Arial"/>
          <w:sz w:val="28"/>
          <w:szCs w:val="28"/>
        </w:rPr>
        <w:t xml:space="preserve"> </w:t>
      </w:r>
      <w:r w:rsidR="00584F64">
        <w:rPr>
          <w:rFonts w:ascii="Bookman Old Style" w:hAnsi="Bookman Old Style" w:cs="Arial"/>
          <w:sz w:val="28"/>
          <w:szCs w:val="28"/>
        </w:rPr>
        <w:t>entre</w:t>
      </w:r>
      <w:r w:rsidR="00792581">
        <w:rPr>
          <w:rFonts w:ascii="Bookman Old Style" w:hAnsi="Bookman Old Style" w:cs="Arial"/>
          <w:sz w:val="28"/>
          <w:szCs w:val="28"/>
        </w:rPr>
        <w:t xml:space="preserve"> Javier Su</w:t>
      </w:r>
      <w:r w:rsidR="00584F64">
        <w:rPr>
          <w:rFonts w:ascii="Bookman Old Style" w:hAnsi="Bookman Old Style" w:cs="Arial"/>
          <w:sz w:val="28"/>
          <w:szCs w:val="28"/>
        </w:rPr>
        <w:t>árez y</w:t>
      </w:r>
      <w:r w:rsidR="00792581">
        <w:rPr>
          <w:rFonts w:ascii="Bookman Old Style" w:hAnsi="Bookman Old Style" w:cs="Arial"/>
          <w:sz w:val="28"/>
          <w:szCs w:val="28"/>
        </w:rPr>
        <w:t xml:space="preserve"> Mauricio Rodríguez Garzón</w:t>
      </w:r>
      <w:r w:rsidR="00D43DA5">
        <w:rPr>
          <w:rFonts w:ascii="Bookman Old Style" w:hAnsi="Bookman Old Style" w:cs="Arial"/>
          <w:sz w:val="28"/>
          <w:szCs w:val="28"/>
        </w:rPr>
        <w:t xml:space="preserve"> </w:t>
      </w:r>
      <w:r w:rsidR="00D43DA5" w:rsidRPr="00D43DA5">
        <w:rPr>
          <w:rFonts w:ascii="Bookman Old Style" w:hAnsi="Bookman Old Style" w:cs="Arial"/>
          <w:sz w:val="28"/>
          <w:szCs w:val="28"/>
        </w:rPr>
        <w:t>“</w:t>
      </w:r>
      <w:r w:rsidR="00D43DA5" w:rsidRPr="00D961E1">
        <w:rPr>
          <w:rFonts w:ascii="Bookman Old Style" w:hAnsi="Bookman Old Style" w:cs="Arial"/>
          <w:i/>
          <w:sz w:val="28"/>
          <w:szCs w:val="28"/>
        </w:rPr>
        <w:t>es ilícita</w:t>
      </w:r>
      <w:r w:rsidR="00D43DA5" w:rsidRPr="00D43DA5">
        <w:rPr>
          <w:rFonts w:ascii="Bookman Old Style" w:hAnsi="Bookman Old Style" w:cs="Arial"/>
          <w:sz w:val="28"/>
          <w:szCs w:val="28"/>
        </w:rPr>
        <w:t>”</w:t>
      </w:r>
      <w:r w:rsidR="00DF1A4E" w:rsidRPr="00D43DA5">
        <w:rPr>
          <w:rFonts w:ascii="Bookman Old Style" w:hAnsi="Bookman Old Style" w:cs="Arial"/>
          <w:sz w:val="28"/>
          <w:szCs w:val="28"/>
        </w:rPr>
        <w:t>,</w:t>
      </w:r>
      <w:r w:rsidR="00DF1A4E">
        <w:rPr>
          <w:rFonts w:ascii="Bookman Old Style" w:hAnsi="Bookman Old Style" w:cs="Arial"/>
          <w:sz w:val="28"/>
          <w:szCs w:val="28"/>
        </w:rPr>
        <w:t xml:space="preserve"> ya que previamente no se pidió la correspondiente autorización judicial que señala el artículo 235 de la Ley 906 de 2004 y no se dan los presupuestos que ha señalado la jurisprudencia de esta Sala</w:t>
      </w:r>
      <w:r w:rsidR="00DF1A4E">
        <w:rPr>
          <w:rStyle w:val="Refdenotaalpie"/>
          <w:rFonts w:ascii="Bookman Old Style" w:hAnsi="Bookman Old Style" w:cs="Arial"/>
          <w:sz w:val="28"/>
          <w:szCs w:val="28"/>
        </w:rPr>
        <w:footnoteReference w:id="7"/>
      </w:r>
      <w:r w:rsidR="00DF1A4E">
        <w:rPr>
          <w:rFonts w:ascii="Bookman Old Style" w:hAnsi="Bookman Old Style" w:cs="Arial"/>
          <w:sz w:val="28"/>
          <w:szCs w:val="28"/>
        </w:rPr>
        <w:t xml:space="preserve"> para obviar ese t</w:t>
      </w:r>
      <w:r w:rsidR="00CD6064">
        <w:rPr>
          <w:rFonts w:ascii="Bookman Old Style" w:hAnsi="Bookman Old Style" w:cs="Arial"/>
          <w:sz w:val="28"/>
          <w:szCs w:val="28"/>
        </w:rPr>
        <w:t xml:space="preserve">rámite. </w:t>
      </w:r>
      <w:r w:rsidR="00B86563">
        <w:rPr>
          <w:rFonts w:ascii="Bookman Old Style" w:hAnsi="Bookman Old Style" w:cs="Arial"/>
          <w:sz w:val="28"/>
          <w:szCs w:val="28"/>
        </w:rPr>
        <w:t>Analizó los otros elementos materiales probatorios que recaudó la Fiscalía y c</w:t>
      </w:r>
      <w:r w:rsidR="00584F64">
        <w:rPr>
          <w:rFonts w:ascii="Bookman Old Style" w:hAnsi="Bookman Old Style" w:cs="Arial"/>
          <w:sz w:val="28"/>
          <w:szCs w:val="28"/>
        </w:rPr>
        <w:t>alificó de deficiente la investigación porque:</w:t>
      </w:r>
    </w:p>
    <w:p w:rsidR="00B86563" w:rsidRDefault="00B86563" w:rsidP="00B86563">
      <w:pPr>
        <w:spacing w:after="120" w:line="360" w:lineRule="auto"/>
        <w:ind w:firstLine="708"/>
        <w:jc w:val="both"/>
        <w:rPr>
          <w:rFonts w:ascii="Bookman Old Style" w:hAnsi="Bookman Old Style" w:cs="Arial"/>
          <w:sz w:val="28"/>
          <w:szCs w:val="28"/>
        </w:rPr>
      </w:pPr>
    </w:p>
    <w:p w:rsidR="00B86563" w:rsidRDefault="00B86563" w:rsidP="00B86563">
      <w:pPr>
        <w:pStyle w:val="Prrafodelista"/>
        <w:numPr>
          <w:ilvl w:val="0"/>
          <w:numId w:val="9"/>
        </w:numPr>
        <w:spacing w:after="120" w:line="360" w:lineRule="auto"/>
        <w:ind w:left="0" w:firstLine="851"/>
        <w:jc w:val="both"/>
        <w:rPr>
          <w:rFonts w:ascii="Bookman Old Style" w:hAnsi="Bookman Old Style" w:cs="Arial"/>
          <w:sz w:val="28"/>
          <w:szCs w:val="28"/>
        </w:rPr>
      </w:pPr>
      <w:r w:rsidRPr="00B86563">
        <w:rPr>
          <w:rFonts w:ascii="Bookman Old Style" w:hAnsi="Bookman Old Style" w:cs="Arial"/>
          <w:sz w:val="28"/>
          <w:szCs w:val="28"/>
        </w:rPr>
        <w:t>No se hizo ninguna labor destinada a determinar quié</w:t>
      </w:r>
      <w:r w:rsidR="00887ABF">
        <w:rPr>
          <w:rFonts w:ascii="Bookman Old Style" w:hAnsi="Bookman Old Style" w:cs="Arial"/>
          <w:sz w:val="28"/>
          <w:szCs w:val="28"/>
        </w:rPr>
        <w:t>nes trabajaron</w:t>
      </w:r>
      <w:r w:rsidRPr="00B86563">
        <w:rPr>
          <w:rFonts w:ascii="Bookman Old Style" w:hAnsi="Bookman Old Style" w:cs="Arial"/>
          <w:sz w:val="28"/>
          <w:szCs w:val="28"/>
        </w:rPr>
        <w:t xml:space="preserve"> en el despacho</w:t>
      </w:r>
      <w:r>
        <w:rPr>
          <w:rFonts w:ascii="Bookman Old Style" w:hAnsi="Bookman Old Style" w:cs="Arial"/>
          <w:sz w:val="28"/>
          <w:szCs w:val="28"/>
        </w:rPr>
        <w:t xml:space="preserve"> del fiscal </w:t>
      </w:r>
      <w:r w:rsidR="00887ABF">
        <w:rPr>
          <w:rFonts w:ascii="Bookman Old Style" w:hAnsi="Bookman Old Style" w:cs="Arial"/>
          <w:sz w:val="28"/>
          <w:szCs w:val="28"/>
        </w:rPr>
        <w:t xml:space="preserve">investigado de enero a agosto de 2010 y la versión de esos servidores </w:t>
      </w:r>
      <w:r w:rsidR="00887ABF">
        <w:rPr>
          <w:rFonts w:ascii="Bookman Old Style" w:hAnsi="Bookman Old Style" w:cs="Arial"/>
          <w:sz w:val="28"/>
          <w:szCs w:val="28"/>
        </w:rPr>
        <w:lastRenderedPageBreak/>
        <w:t>públicos puede servir para establecer cuál fue el trámite que se dio a las peticiones de la abogada Li</w:t>
      </w:r>
      <w:r w:rsidR="00D43DA5">
        <w:rPr>
          <w:rFonts w:ascii="Bookman Old Style" w:hAnsi="Bookman Old Style" w:cs="Arial"/>
          <w:sz w:val="28"/>
          <w:szCs w:val="28"/>
        </w:rPr>
        <w:t>li</w:t>
      </w:r>
      <w:r w:rsidR="00887ABF">
        <w:rPr>
          <w:rFonts w:ascii="Bookman Old Style" w:hAnsi="Bookman Old Style" w:cs="Arial"/>
          <w:sz w:val="28"/>
          <w:szCs w:val="28"/>
        </w:rPr>
        <w:t>ana González García, si ella ingres</w:t>
      </w:r>
      <w:r w:rsidR="00CF796B">
        <w:rPr>
          <w:rFonts w:ascii="Bookman Old Style" w:hAnsi="Bookman Old Style" w:cs="Arial"/>
          <w:sz w:val="28"/>
          <w:szCs w:val="28"/>
        </w:rPr>
        <w:t>ó</w:t>
      </w:r>
      <w:r w:rsidR="00887ABF">
        <w:rPr>
          <w:rFonts w:ascii="Bookman Old Style" w:hAnsi="Bookman Old Style" w:cs="Arial"/>
          <w:sz w:val="28"/>
          <w:szCs w:val="28"/>
        </w:rPr>
        <w:t xml:space="preserve"> a la oficina de </w:t>
      </w:r>
      <w:r w:rsidR="00887ABF" w:rsidRPr="00325EC4">
        <w:rPr>
          <w:rFonts w:ascii="Bookman Old Style" w:hAnsi="Bookman Old Style"/>
          <w:bCs/>
          <w:iCs/>
          <w:smallCaps/>
          <w:sz w:val="28"/>
          <w:szCs w:val="28"/>
        </w:rPr>
        <w:t>Isaac Oviedo Rodríguez</w:t>
      </w:r>
      <w:r w:rsidR="00887ABF">
        <w:rPr>
          <w:rFonts w:ascii="Bookman Old Style" w:hAnsi="Bookman Old Style"/>
          <w:bCs/>
          <w:iCs/>
          <w:smallCaps/>
          <w:sz w:val="28"/>
          <w:szCs w:val="28"/>
        </w:rPr>
        <w:t xml:space="preserve"> </w:t>
      </w:r>
      <w:r w:rsidR="00887ABF">
        <w:rPr>
          <w:rFonts w:ascii="Bookman Old Style" w:hAnsi="Bookman Old Style" w:cs="Arial"/>
          <w:sz w:val="28"/>
          <w:szCs w:val="28"/>
        </w:rPr>
        <w:t>y si los dos compartieron un almuerzo en “Crepes and Wafes”.</w:t>
      </w:r>
    </w:p>
    <w:p w:rsidR="00887ABF" w:rsidRPr="00B86563" w:rsidRDefault="00887ABF" w:rsidP="00887ABF">
      <w:pPr>
        <w:pStyle w:val="Prrafodelista"/>
        <w:spacing w:after="120" w:line="360" w:lineRule="auto"/>
        <w:ind w:left="851"/>
        <w:jc w:val="both"/>
        <w:rPr>
          <w:rFonts w:ascii="Bookman Old Style" w:hAnsi="Bookman Old Style" w:cs="Arial"/>
          <w:sz w:val="28"/>
          <w:szCs w:val="28"/>
        </w:rPr>
      </w:pPr>
    </w:p>
    <w:p w:rsidR="001613F4" w:rsidRPr="007179FE" w:rsidRDefault="00CF796B" w:rsidP="00D43DA5">
      <w:pPr>
        <w:pStyle w:val="Prrafodelista"/>
        <w:numPr>
          <w:ilvl w:val="0"/>
          <w:numId w:val="9"/>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En la entrevista de Mauricio Rodríguez Garzó</w:t>
      </w:r>
      <w:r w:rsidR="001613F4">
        <w:rPr>
          <w:rFonts w:ascii="Bookman Old Style" w:hAnsi="Bookman Old Style" w:cs="Arial"/>
          <w:sz w:val="28"/>
          <w:szCs w:val="28"/>
        </w:rPr>
        <w:t>n</w:t>
      </w:r>
      <w:r>
        <w:rPr>
          <w:rFonts w:ascii="Bookman Old Style" w:hAnsi="Bookman Old Style" w:cs="Arial"/>
          <w:sz w:val="28"/>
          <w:szCs w:val="28"/>
        </w:rPr>
        <w:t xml:space="preserve"> se le interrogó </w:t>
      </w:r>
      <w:r w:rsidR="001613F4">
        <w:rPr>
          <w:rFonts w:ascii="Bookman Old Style" w:hAnsi="Bookman Old Style" w:cs="Arial"/>
          <w:sz w:val="28"/>
          <w:szCs w:val="28"/>
        </w:rPr>
        <w:t xml:space="preserve">si el indiciado le solicitó dinero para favorecerlo o expedir la constancia de que no era requerido, pero no se le preguntó si era cierto que </w:t>
      </w:r>
      <w:r w:rsidR="004E490A">
        <w:rPr>
          <w:rFonts w:ascii="Bookman Old Style" w:hAnsi="Bookman Old Style" w:cs="Arial"/>
          <w:sz w:val="28"/>
          <w:szCs w:val="28"/>
        </w:rPr>
        <w:t>en septiembre de 2011 Alexandra Custodia Casallas</w:t>
      </w:r>
      <w:r w:rsidR="000E4DD4">
        <w:rPr>
          <w:rFonts w:ascii="Bookman Old Style" w:hAnsi="Bookman Old Style" w:cs="Arial"/>
          <w:sz w:val="28"/>
          <w:szCs w:val="28"/>
        </w:rPr>
        <w:t xml:space="preserve"> Suárez</w:t>
      </w:r>
      <w:r w:rsidR="004E490A">
        <w:rPr>
          <w:rFonts w:ascii="Bookman Old Style" w:hAnsi="Bookman Old Style" w:cs="Arial"/>
          <w:sz w:val="28"/>
          <w:szCs w:val="28"/>
        </w:rPr>
        <w:t xml:space="preserve"> y Luis Eduardo Vanegas estuvieron en su casa y le contaron las situaciones relacionadas con el supuesto pago de $5.000.000 al fiscal </w:t>
      </w:r>
      <w:r w:rsidR="004E490A" w:rsidRPr="00325EC4">
        <w:rPr>
          <w:rFonts w:ascii="Bookman Old Style" w:hAnsi="Bookman Old Style"/>
          <w:bCs/>
          <w:iCs/>
          <w:smallCaps/>
          <w:sz w:val="28"/>
          <w:szCs w:val="28"/>
        </w:rPr>
        <w:t>Isaac Oviedo Rodríguez</w:t>
      </w:r>
      <w:r w:rsidR="004E490A">
        <w:rPr>
          <w:rFonts w:ascii="Bookman Old Style" w:hAnsi="Bookman Old Style"/>
          <w:bCs/>
          <w:iCs/>
          <w:smallCaps/>
          <w:sz w:val="28"/>
          <w:szCs w:val="28"/>
        </w:rPr>
        <w:t>.</w:t>
      </w:r>
    </w:p>
    <w:p w:rsidR="007179FE" w:rsidRPr="007179FE" w:rsidRDefault="007179FE" w:rsidP="007179FE">
      <w:pPr>
        <w:spacing w:after="120" w:line="360" w:lineRule="auto"/>
        <w:jc w:val="both"/>
        <w:rPr>
          <w:rFonts w:ascii="Bookman Old Style" w:hAnsi="Bookman Old Style" w:cs="Arial"/>
          <w:sz w:val="28"/>
          <w:szCs w:val="28"/>
        </w:rPr>
      </w:pPr>
    </w:p>
    <w:p w:rsidR="00B86563" w:rsidRDefault="006354D8" w:rsidP="00887ABF">
      <w:pPr>
        <w:pStyle w:val="Prrafodelista"/>
        <w:numPr>
          <w:ilvl w:val="0"/>
          <w:numId w:val="9"/>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No se realizaron actividades</w:t>
      </w:r>
      <w:r w:rsidR="000E4DD4">
        <w:rPr>
          <w:rFonts w:ascii="Bookman Old Style" w:hAnsi="Bookman Old Style" w:cs="Arial"/>
          <w:sz w:val="28"/>
          <w:szCs w:val="28"/>
        </w:rPr>
        <w:t xml:space="preserve"> destinadas a ubicar a Luis Eduardo Vanegas ni a la esposa de Mauricio Rodríguez Garzón, de la cual solo se sabe que su nombre es Diana. </w:t>
      </w:r>
      <w:r w:rsidR="00CF796B">
        <w:rPr>
          <w:rFonts w:ascii="Bookman Old Style" w:hAnsi="Bookman Old Style" w:cs="Arial"/>
          <w:sz w:val="28"/>
          <w:szCs w:val="28"/>
        </w:rPr>
        <w:t xml:space="preserve"> </w:t>
      </w:r>
    </w:p>
    <w:p w:rsidR="000E4DD4" w:rsidRPr="000E4DD4" w:rsidRDefault="000E4DD4" w:rsidP="000E4DD4">
      <w:pPr>
        <w:pStyle w:val="Prrafodelista"/>
        <w:rPr>
          <w:rFonts w:ascii="Bookman Old Style" w:hAnsi="Bookman Old Style" w:cs="Arial"/>
          <w:sz w:val="28"/>
          <w:szCs w:val="28"/>
        </w:rPr>
      </w:pPr>
    </w:p>
    <w:p w:rsidR="000E4DD4" w:rsidRDefault="000E4DD4" w:rsidP="00887ABF">
      <w:pPr>
        <w:pStyle w:val="Prrafodelista"/>
        <w:numPr>
          <w:ilvl w:val="0"/>
          <w:numId w:val="9"/>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Alexandra Custodia Ca</w:t>
      </w:r>
      <w:r w:rsidR="003C555B">
        <w:rPr>
          <w:rFonts w:ascii="Bookman Old Style" w:hAnsi="Bookman Old Style" w:cs="Arial"/>
          <w:sz w:val="28"/>
          <w:szCs w:val="28"/>
        </w:rPr>
        <w:t>sallas Suárez no fue indagada sobre</w:t>
      </w:r>
      <w:r>
        <w:rPr>
          <w:rFonts w:ascii="Bookman Old Style" w:hAnsi="Bookman Old Style" w:cs="Arial"/>
          <w:sz w:val="28"/>
          <w:szCs w:val="28"/>
        </w:rPr>
        <w:t xml:space="preserve"> las circunstancias de tiempo, modo y lugar en que aparentemente Mauricio Rodríguez Garzón le solicitó </w:t>
      </w:r>
      <w:r w:rsidR="0077058B">
        <w:rPr>
          <w:rFonts w:ascii="Bookman Old Style" w:hAnsi="Bookman Old Style" w:cs="Arial"/>
          <w:sz w:val="28"/>
          <w:szCs w:val="28"/>
        </w:rPr>
        <w:t>que se presentara ante un j</w:t>
      </w:r>
      <w:r w:rsidR="00B23F64">
        <w:rPr>
          <w:rFonts w:ascii="Bookman Old Style" w:hAnsi="Bookman Old Style" w:cs="Arial"/>
          <w:sz w:val="28"/>
          <w:szCs w:val="28"/>
        </w:rPr>
        <w:t xml:space="preserve">uez y mintiera para incriminar al fiscal </w:t>
      </w:r>
      <w:r w:rsidR="00B23F64" w:rsidRPr="00325EC4">
        <w:rPr>
          <w:rFonts w:ascii="Bookman Old Style" w:hAnsi="Bookman Old Style"/>
          <w:bCs/>
          <w:iCs/>
          <w:smallCaps/>
          <w:sz w:val="28"/>
          <w:szCs w:val="28"/>
        </w:rPr>
        <w:t>Isaac Oviedo Rodríguez</w:t>
      </w:r>
      <w:r w:rsidR="000420B4">
        <w:rPr>
          <w:rFonts w:ascii="Bookman Old Style" w:hAnsi="Bookman Old Style" w:cs="Arial"/>
          <w:sz w:val="28"/>
          <w:szCs w:val="28"/>
        </w:rPr>
        <w:t>, ni</w:t>
      </w:r>
      <w:r w:rsidR="00B23F64">
        <w:rPr>
          <w:rFonts w:ascii="Bookman Old Style" w:hAnsi="Bookman Old Style" w:cs="Arial"/>
          <w:sz w:val="28"/>
          <w:szCs w:val="28"/>
        </w:rPr>
        <w:t xml:space="preserve"> de las razones que motivaron esa petici</w:t>
      </w:r>
      <w:r w:rsidR="000420B4">
        <w:rPr>
          <w:rFonts w:ascii="Bookman Old Style" w:hAnsi="Bookman Old Style" w:cs="Arial"/>
          <w:sz w:val="28"/>
          <w:szCs w:val="28"/>
        </w:rPr>
        <w:t>ón; tampoco</w:t>
      </w:r>
      <w:r w:rsidR="00B23F64">
        <w:rPr>
          <w:rFonts w:ascii="Bookman Old Style" w:hAnsi="Bookman Old Style" w:cs="Arial"/>
          <w:sz w:val="28"/>
          <w:szCs w:val="28"/>
        </w:rPr>
        <w:t xml:space="preserve"> se le interrog</w:t>
      </w:r>
      <w:r w:rsidR="00D43DA5">
        <w:rPr>
          <w:rFonts w:ascii="Bookman Old Style" w:hAnsi="Bookman Old Style" w:cs="Arial"/>
          <w:sz w:val="28"/>
          <w:szCs w:val="28"/>
        </w:rPr>
        <w:t xml:space="preserve">ó </w:t>
      </w:r>
      <w:r w:rsidR="003C555B">
        <w:rPr>
          <w:rFonts w:ascii="Bookman Old Style" w:hAnsi="Bookman Old Style" w:cs="Arial"/>
          <w:sz w:val="28"/>
          <w:szCs w:val="28"/>
        </w:rPr>
        <w:t xml:space="preserve">acerca </w:t>
      </w:r>
      <w:r w:rsidR="00D43DA5">
        <w:rPr>
          <w:rFonts w:ascii="Bookman Old Style" w:hAnsi="Bookman Old Style" w:cs="Arial"/>
          <w:sz w:val="28"/>
          <w:szCs w:val="28"/>
        </w:rPr>
        <w:t xml:space="preserve">de </w:t>
      </w:r>
      <w:r w:rsidR="0034732D">
        <w:rPr>
          <w:rFonts w:ascii="Bookman Old Style" w:hAnsi="Bookman Old Style" w:cs="Arial"/>
          <w:sz w:val="28"/>
          <w:szCs w:val="28"/>
        </w:rPr>
        <w:t xml:space="preserve">las situaciones relacionadas con </w:t>
      </w:r>
      <w:r w:rsidR="00D43DA5">
        <w:rPr>
          <w:rFonts w:ascii="Bookman Old Style" w:hAnsi="Bookman Old Style" w:cs="Arial"/>
          <w:sz w:val="28"/>
          <w:szCs w:val="28"/>
        </w:rPr>
        <w:t>su</w:t>
      </w:r>
      <w:r w:rsidR="00B23F64">
        <w:rPr>
          <w:rFonts w:ascii="Bookman Old Style" w:hAnsi="Bookman Old Style" w:cs="Arial"/>
          <w:sz w:val="28"/>
          <w:szCs w:val="28"/>
        </w:rPr>
        <w:t xml:space="preserve"> enc</w:t>
      </w:r>
      <w:r w:rsidR="00D43DA5">
        <w:rPr>
          <w:rFonts w:ascii="Bookman Old Style" w:hAnsi="Bookman Old Style" w:cs="Arial"/>
          <w:sz w:val="28"/>
          <w:szCs w:val="28"/>
        </w:rPr>
        <w:t>uentro</w:t>
      </w:r>
      <w:r w:rsidR="00B23F64">
        <w:rPr>
          <w:rFonts w:ascii="Bookman Old Style" w:hAnsi="Bookman Old Style" w:cs="Arial"/>
          <w:sz w:val="28"/>
          <w:szCs w:val="28"/>
        </w:rPr>
        <w:t xml:space="preserve"> con el preso Javier Suárez</w:t>
      </w:r>
      <w:r w:rsidR="00B72CD1">
        <w:rPr>
          <w:rFonts w:ascii="Bookman Old Style" w:hAnsi="Bookman Old Style" w:cs="Arial"/>
          <w:sz w:val="28"/>
          <w:szCs w:val="28"/>
        </w:rPr>
        <w:t xml:space="preserve"> </w:t>
      </w:r>
      <w:r w:rsidR="00F73F0B">
        <w:rPr>
          <w:rFonts w:ascii="Bookman Old Style" w:hAnsi="Bookman Old Style" w:cs="Arial"/>
          <w:sz w:val="28"/>
          <w:szCs w:val="28"/>
        </w:rPr>
        <w:t>y</w:t>
      </w:r>
      <w:r w:rsidR="00D43DA5">
        <w:rPr>
          <w:rFonts w:ascii="Bookman Old Style" w:hAnsi="Bookman Old Style" w:cs="Arial"/>
          <w:sz w:val="28"/>
          <w:szCs w:val="28"/>
        </w:rPr>
        <w:t xml:space="preserve"> </w:t>
      </w:r>
      <w:r w:rsidR="00F73F0B">
        <w:rPr>
          <w:rFonts w:ascii="Bookman Old Style" w:hAnsi="Bookman Old Style" w:cs="Arial"/>
          <w:sz w:val="28"/>
          <w:szCs w:val="28"/>
        </w:rPr>
        <w:t>e</w:t>
      </w:r>
      <w:r w:rsidR="00B23F64">
        <w:rPr>
          <w:rFonts w:ascii="Bookman Old Style" w:hAnsi="Bookman Old Style" w:cs="Arial"/>
          <w:sz w:val="28"/>
          <w:szCs w:val="28"/>
        </w:rPr>
        <w:t>l supuesto préstamo de $5.000.000</w:t>
      </w:r>
      <w:r w:rsidR="000420B4">
        <w:rPr>
          <w:rFonts w:ascii="Bookman Old Style" w:hAnsi="Bookman Old Style" w:cs="Arial"/>
          <w:sz w:val="28"/>
          <w:szCs w:val="28"/>
        </w:rPr>
        <w:t xml:space="preserve"> que le hizo su mamá.</w:t>
      </w:r>
      <w:r w:rsidR="00B23F64">
        <w:rPr>
          <w:rFonts w:ascii="Bookman Old Style" w:hAnsi="Bookman Old Style" w:cs="Arial"/>
          <w:sz w:val="28"/>
          <w:szCs w:val="28"/>
        </w:rPr>
        <w:t xml:space="preserve">  </w:t>
      </w:r>
    </w:p>
    <w:p w:rsidR="000420B4" w:rsidRPr="000420B4" w:rsidRDefault="000420B4" w:rsidP="000420B4">
      <w:pPr>
        <w:pStyle w:val="Prrafodelista"/>
        <w:rPr>
          <w:rFonts w:ascii="Bookman Old Style" w:hAnsi="Bookman Old Style" w:cs="Arial"/>
          <w:sz w:val="28"/>
          <w:szCs w:val="28"/>
        </w:rPr>
      </w:pPr>
    </w:p>
    <w:p w:rsidR="000420B4" w:rsidRPr="000420B4" w:rsidRDefault="000420B4" w:rsidP="000420B4">
      <w:pPr>
        <w:pStyle w:val="Prrafodelista"/>
        <w:spacing w:after="120" w:line="360" w:lineRule="auto"/>
        <w:ind w:left="0" w:firstLine="851"/>
        <w:jc w:val="both"/>
        <w:rPr>
          <w:rFonts w:ascii="Bookman Old Style" w:hAnsi="Bookman Old Style" w:cs="Arial"/>
          <w:sz w:val="28"/>
          <w:szCs w:val="28"/>
        </w:rPr>
      </w:pPr>
      <w:r w:rsidRPr="000420B4">
        <w:rPr>
          <w:rFonts w:ascii="Bookman Old Style" w:hAnsi="Bookman Old Style" w:cs="Arial"/>
          <w:sz w:val="28"/>
          <w:szCs w:val="28"/>
        </w:rPr>
        <w:lastRenderedPageBreak/>
        <w:t xml:space="preserve">Además, </w:t>
      </w:r>
      <w:r w:rsidRPr="000420B4">
        <w:rPr>
          <w:rFonts w:ascii="Bookman Old Style" w:hAnsi="Bookman Old Style" w:cs="Arial"/>
          <w:i/>
          <w:sz w:val="24"/>
          <w:szCs w:val="24"/>
        </w:rPr>
        <w:t>“no se efectuó análisis de las llamadas de los celulares que, según el denunciante utilizaba para localizar a esta testigo durante el primer trimestre de dos mil doce (2012) esto es, los abonados 3125719582 y 3204045229”</w:t>
      </w:r>
      <w:r>
        <w:rPr>
          <w:rFonts w:ascii="Bookman Old Style" w:hAnsi="Bookman Old Style" w:cs="Arial"/>
          <w:sz w:val="28"/>
          <w:szCs w:val="28"/>
        </w:rPr>
        <w:t xml:space="preserve">. </w:t>
      </w:r>
    </w:p>
    <w:p w:rsidR="000420B4" w:rsidRPr="000420B4" w:rsidRDefault="000420B4" w:rsidP="000420B4">
      <w:pPr>
        <w:rPr>
          <w:rFonts w:ascii="Bookman Old Style" w:hAnsi="Bookman Old Style" w:cs="Arial"/>
          <w:sz w:val="28"/>
          <w:szCs w:val="28"/>
        </w:rPr>
      </w:pPr>
    </w:p>
    <w:p w:rsidR="000420B4" w:rsidRDefault="00BF1021" w:rsidP="000420B4">
      <w:pPr>
        <w:pStyle w:val="Prrafodelista"/>
        <w:numPr>
          <w:ilvl w:val="0"/>
          <w:numId w:val="9"/>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Tenía que</w:t>
      </w:r>
      <w:r w:rsidR="000420B4">
        <w:rPr>
          <w:rFonts w:ascii="Bookman Old Style" w:hAnsi="Bookman Old Style" w:cs="Arial"/>
          <w:sz w:val="28"/>
          <w:szCs w:val="28"/>
        </w:rPr>
        <w:t xml:space="preserve"> ampliarse la declaración de </w:t>
      </w:r>
      <w:r w:rsidR="00D43DA5">
        <w:rPr>
          <w:rFonts w:ascii="Bookman Old Style" w:hAnsi="Bookman Old Style" w:cs="Arial"/>
          <w:sz w:val="28"/>
          <w:szCs w:val="28"/>
        </w:rPr>
        <w:t xml:space="preserve">Liliana González García para preguntarle por el supuesto almuerzo que compartió con </w:t>
      </w:r>
      <w:r w:rsidR="00D43DA5" w:rsidRPr="00325EC4">
        <w:rPr>
          <w:rFonts w:ascii="Bookman Old Style" w:hAnsi="Bookman Old Style"/>
          <w:bCs/>
          <w:iCs/>
          <w:smallCaps/>
          <w:sz w:val="28"/>
          <w:szCs w:val="28"/>
        </w:rPr>
        <w:t>Isaac Oviedo Rodríguez</w:t>
      </w:r>
      <w:r w:rsidR="00D43DA5">
        <w:rPr>
          <w:rFonts w:ascii="Bookman Old Style" w:hAnsi="Bookman Old Style"/>
          <w:bCs/>
          <w:iCs/>
          <w:smallCaps/>
          <w:sz w:val="28"/>
          <w:szCs w:val="28"/>
        </w:rPr>
        <w:t xml:space="preserve">, </w:t>
      </w:r>
      <w:r w:rsidR="00D43DA5">
        <w:rPr>
          <w:rFonts w:ascii="Bookman Old Style" w:hAnsi="Bookman Old Style" w:cs="Arial"/>
          <w:sz w:val="28"/>
          <w:szCs w:val="28"/>
        </w:rPr>
        <w:t>las situaciones que Javier Suárez</w:t>
      </w:r>
      <w:r w:rsidR="00BC1964">
        <w:rPr>
          <w:rFonts w:ascii="Bookman Old Style" w:hAnsi="Bookman Old Style" w:cs="Arial"/>
          <w:sz w:val="28"/>
          <w:szCs w:val="28"/>
        </w:rPr>
        <w:t xml:space="preserve"> afirmó</w:t>
      </w:r>
      <w:r w:rsidR="00D43DA5">
        <w:rPr>
          <w:rFonts w:ascii="Bookman Old Style" w:hAnsi="Bookman Old Style" w:cs="Arial"/>
          <w:sz w:val="28"/>
          <w:szCs w:val="28"/>
        </w:rPr>
        <w:t xml:space="preserve"> haberle comentado y el contenido de las grabaciones de las conversaciones que él aportó. </w:t>
      </w:r>
    </w:p>
    <w:p w:rsidR="00D43DA5" w:rsidRPr="00D43DA5" w:rsidRDefault="00D43DA5" w:rsidP="00D43DA5">
      <w:pPr>
        <w:spacing w:after="120" w:line="360" w:lineRule="auto"/>
        <w:jc w:val="both"/>
        <w:rPr>
          <w:rFonts w:ascii="Bookman Old Style" w:hAnsi="Bookman Old Style" w:cs="Arial"/>
          <w:sz w:val="28"/>
          <w:szCs w:val="28"/>
        </w:rPr>
      </w:pPr>
    </w:p>
    <w:p w:rsidR="00D43DA5" w:rsidRDefault="00D43DA5" w:rsidP="000420B4">
      <w:pPr>
        <w:pStyle w:val="Prrafodelista"/>
        <w:numPr>
          <w:ilvl w:val="0"/>
          <w:numId w:val="9"/>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No se citó a entrevista a la fisioterapeuta Alejandra Arango</w:t>
      </w:r>
      <w:r w:rsidR="007F4456">
        <w:rPr>
          <w:rFonts w:ascii="Bookman Old Style" w:hAnsi="Bookman Old Style" w:cs="Arial"/>
          <w:sz w:val="28"/>
          <w:szCs w:val="28"/>
        </w:rPr>
        <w:t xml:space="preserve"> Espinosa</w:t>
      </w:r>
      <w:r w:rsidR="00F73F0B">
        <w:rPr>
          <w:rFonts w:ascii="Bookman Old Style" w:hAnsi="Bookman Old Style" w:cs="Arial"/>
          <w:sz w:val="28"/>
          <w:szCs w:val="28"/>
        </w:rPr>
        <w:t xml:space="preserve"> y ella aparentemente estuvo presente cuando Alexandra Custodia Casallas Suárez le contó a Javier Suárez que había pagado $5.000.000 al fiscal del caso para favorecer a su esposo.</w:t>
      </w:r>
    </w:p>
    <w:p w:rsidR="00F73F0B" w:rsidRDefault="00F73F0B" w:rsidP="00BC1964">
      <w:pPr>
        <w:spacing w:after="120" w:line="360" w:lineRule="auto"/>
        <w:jc w:val="both"/>
        <w:rPr>
          <w:rFonts w:ascii="Bookman Old Style" w:hAnsi="Bookman Old Style" w:cs="Arial"/>
          <w:sz w:val="28"/>
          <w:szCs w:val="28"/>
        </w:rPr>
      </w:pPr>
    </w:p>
    <w:p w:rsidR="00792581" w:rsidRDefault="00BC1964" w:rsidP="00A70B7C">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Por último, criticó que el Fiscal hubiere desestimado las versiones de Javier Suárez y Nohora Cañón Vergara, toda vez que él en calidad de denunciante tenía derecho a complementar su versión i</w:t>
      </w:r>
      <w:r w:rsidR="00DF4AF4">
        <w:rPr>
          <w:rFonts w:ascii="Bookman Old Style" w:hAnsi="Bookman Old Style" w:cs="Arial"/>
          <w:sz w:val="28"/>
          <w:szCs w:val="28"/>
        </w:rPr>
        <w:t>nicial y las dudas que surgieron</w:t>
      </w:r>
      <w:r w:rsidR="007871D3">
        <w:rPr>
          <w:rFonts w:ascii="Bookman Old Style" w:hAnsi="Bookman Old Style" w:cs="Arial"/>
          <w:sz w:val="28"/>
          <w:szCs w:val="28"/>
        </w:rPr>
        <w:t xml:space="preserve"> </w:t>
      </w:r>
      <w:r>
        <w:rPr>
          <w:rFonts w:ascii="Bookman Old Style" w:hAnsi="Bookman Old Style" w:cs="Arial"/>
          <w:sz w:val="28"/>
          <w:szCs w:val="28"/>
        </w:rPr>
        <w:t>debieron ponérsele de presente para que rindier</w:t>
      </w:r>
      <w:r w:rsidR="00DF4AF4">
        <w:rPr>
          <w:rFonts w:ascii="Bookman Old Style" w:hAnsi="Bookman Old Style" w:cs="Arial"/>
          <w:sz w:val="28"/>
          <w:szCs w:val="28"/>
        </w:rPr>
        <w:t>a las respectivas explicaciones;</w:t>
      </w:r>
      <w:r>
        <w:rPr>
          <w:rFonts w:ascii="Bookman Old Style" w:hAnsi="Bookman Old Style" w:cs="Arial"/>
          <w:sz w:val="28"/>
          <w:szCs w:val="28"/>
        </w:rPr>
        <w:t xml:space="preserve"> </w:t>
      </w:r>
      <w:r w:rsidR="007871D3">
        <w:rPr>
          <w:rFonts w:ascii="Bookman Old Style" w:hAnsi="Bookman Old Style" w:cs="Arial"/>
          <w:sz w:val="28"/>
          <w:szCs w:val="28"/>
        </w:rPr>
        <w:t xml:space="preserve">mientras que ella, al estar presente en la mencionada reunión en la casa de Mauricio Rodríguez Garzón, no se puede tildar de testigo de referencia, pues percibió de manera directa la narración de Alexandra Custodia Casallas Suárez y Luis Eduardo Vanegas referente a la aparente exigencia de dinero por parte de </w:t>
      </w:r>
      <w:r w:rsidR="007871D3" w:rsidRPr="00325EC4">
        <w:rPr>
          <w:rFonts w:ascii="Bookman Old Style" w:hAnsi="Bookman Old Style"/>
          <w:bCs/>
          <w:iCs/>
          <w:smallCaps/>
          <w:sz w:val="28"/>
          <w:szCs w:val="28"/>
        </w:rPr>
        <w:t>Isaac Oviedo Rodríguez</w:t>
      </w:r>
      <w:r w:rsidR="007871D3">
        <w:rPr>
          <w:rFonts w:ascii="Bookman Old Style" w:hAnsi="Bookman Old Style" w:cs="Arial"/>
          <w:sz w:val="28"/>
          <w:szCs w:val="28"/>
        </w:rPr>
        <w:t>.</w:t>
      </w:r>
    </w:p>
    <w:p w:rsidR="005535C4" w:rsidRPr="005535C4" w:rsidRDefault="005535C4" w:rsidP="00521279">
      <w:pPr>
        <w:pStyle w:val="Prrafodelista"/>
        <w:numPr>
          <w:ilvl w:val="0"/>
          <w:numId w:val="8"/>
        </w:numPr>
        <w:spacing w:after="120" w:line="360" w:lineRule="auto"/>
        <w:ind w:left="0" w:firstLine="851"/>
        <w:jc w:val="both"/>
        <w:rPr>
          <w:rFonts w:ascii="Bookman Old Style" w:hAnsi="Bookman Old Style" w:cs="Arial"/>
          <w:sz w:val="28"/>
          <w:szCs w:val="28"/>
        </w:rPr>
      </w:pPr>
      <w:r w:rsidRPr="005535C4">
        <w:rPr>
          <w:rFonts w:ascii="Bookman Old Style" w:hAnsi="Bookman Old Style" w:cs="Arial"/>
          <w:b/>
          <w:sz w:val="28"/>
          <w:szCs w:val="28"/>
        </w:rPr>
        <w:lastRenderedPageBreak/>
        <w:t>De la concusión</w:t>
      </w:r>
      <w:r w:rsidR="008F5EA7">
        <w:rPr>
          <w:rFonts w:ascii="Bookman Old Style" w:hAnsi="Bookman Old Style" w:cs="Arial"/>
          <w:b/>
          <w:sz w:val="28"/>
          <w:szCs w:val="28"/>
        </w:rPr>
        <w:t xml:space="preserve"> por la supuesta exigencia de </w:t>
      </w:r>
      <w:r>
        <w:rPr>
          <w:rFonts w:ascii="Bookman Old Style" w:hAnsi="Bookman Old Style" w:cs="Arial"/>
          <w:b/>
          <w:sz w:val="28"/>
          <w:szCs w:val="28"/>
        </w:rPr>
        <w:t>200</w:t>
      </w:r>
      <w:r w:rsidR="008F5EA7">
        <w:rPr>
          <w:rFonts w:ascii="Bookman Old Style" w:hAnsi="Bookman Old Style" w:cs="Arial"/>
          <w:b/>
          <w:sz w:val="28"/>
          <w:szCs w:val="28"/>
        </w:rPr>
        <w:t xml:space="preserve"> millones de pesos a</w:t>
      </w:r>
      <w:r>
        <w:rPr>
          <w:rFonts w:ascii="Bookman Old Style" w:hAnsi="Bookman Old Style" w:cs="Arial"/>
          <w:b/>
          <w:sz w:val="28"/>
          <w:szCs w:val="28"/>
        </w:rPr>
        <w:t xml:space="preserve"> Javier Suárez</w:t>
      </w:r>
      <w:r w:rsidRPr="005535C4">
        <w:rPr>
          <w:rFonts w:ascii="Bookman Old Style" w:hAnsi="Bookman Old Style" w:cs="Arial"/>
          <w:b/>
          <w:sz w:val="28"/>
          <w:szCs w:val="28"/>
        </w:rPr>
        <w:t>.</w:t>
      </w:r>
    </w:p>
    <w:p w:rsidR="00521279" w:rsidRDefault="00521279" w:rsidP="00521279">
      <w:pPr>
        <w:pStyle w:val="Prrafodelista"/>
        <w:spacing w:line="360" w:lineRule="auto"/>
        <w:rPr>
          <w:rFonts w:ascii="Bookman Old Style" w:hAnsi="Bookman Old Style" w:cs="Arial"/>
          <w:sz w:val="28"/>
          <w:szCs w:val="28"/>
        </w:rPr>
      </w:pPr>
    </w:p>
    <w:p w:rsidR="0036591C" w:rsidRDefault="00E27E67" w:rsidP="00521279">
      <w:pPr>
        <w:pStyle w:val="Prrafodelista"/>
        <w:spacing w:line="360" w:lineRule="auto"/>
        <w:ind w:left="0" w:firstLine="851"/>
        <w:jc w:val="both"/>
        <w:rPr>
          <w:rFonts w:ascii="Bookman Old Style" w:hAnsi="Bookman Old Style" w:cs="Arial"/>
          <w:sz w:val="28"/>
          <w:szCs w:val="28"/>
        </w:rPr>
      </w:pPr>
      <w:r>
        <w:rPr>
          <w:rFonts w:ascii="Bookman Old Style" w:hAnsi="Bookman Old Style" w:cs="Arial"/>
          <w:sz w:val="28"/>
          <w:szCs w:val="28"/>
        </w:rPr>
        <w:t>P</w:t>
      </w:r>
      <w:r w:rsidR="00521279">
        <w:rPr>
          <w:rFonts w:ascii="Bookman Old Style" w:hAnsi="Bookman Old Style" w:cs="Arial"/>
          <w:sz w:val="28"/>
          <w:szCs w:val="28"/>
        </w:rPr>
        <w:t>recisó</w:t>
      </w:r>
      <w:r w:rsidR="00363E09">
        <w:rPr>
          <w:rFonts w:ascii="Bookman Old Style" w:hAnsi="Bookman Old Style" w:cs="Arial"/>
          <w:sz w:val="28"/>
          <w:szCs w:val="28"/>
        </w:rPr>
        <w:t xml:space="preserve"> que, en virtud de lo que expresó</w:t>
      </w:r>
      <w:r w:rsidR="00521279">
        <w:rPr>
          <w:rFonts w:ascii="Bookman Old Style" w:hAnsi="Bookman Old Style" w:cs="Arial"/>
          <w:sz w:val="28"/>
          <w:szCs w:val="28"/>
        </w:rPr>
        <w:t xml:space="preserve"> esta Sala en el prenombrado auto de segunda instancia fechado 30 de abril de 2013, la Fiscalía recaudó la grabación de la audiencia preparatoria en la que supuestamente el </w:t>
      </w:r>
      <w:r w:rsidR="00125729">
        <w:rPr>
          <w:rFonts w:ascii="Bookman Old Style" w:hAnsi="Bookman Old Style" w:cs="Arial"/>
          <w:sz w:val="28"/>
          <w:szCs w:val="28"/>
        </w:rPr>
        <w:t>indiciado</w:t>
      </w:r>
      <w:r w:rsidR="00521279">
        <w:rPr>
          <w:rFonts w:ascii="Bookman Old Style" w:hAnsi="Bookman Old Style" w:cs="Arial"/>
          <w:sz w:val="28"/>
          <w:szCs w:val="28"/>
        </w:rPr>
        <w:t xml:space="preserve"> le pidió a Javier Suárez $200.000.000 </w:t>
      </w:r>
      <w:r w:rsidR="0036591C">
        <w:rPr>
          <w:rFonts w:ascii="Bookman Old Style" w:hAnsi="Bookman Old Style" w:cs="Arial"/>
          <w:sz w:val="28"/>
          <w:szCs w:val="28"/>
        </w:rPr>
        <w:t>y allí no aparece tal acontecimiento; además,</w:t>
      </w:r>
      <w:r w:rsidR="00521279">
        <w:rPr>
          <w:rFonts w:ascii="Bookman Old Style" w:hAnsi="Bookman Old Style" w:cs="Arial"/>
          <w:sz w:val="28"/>
          <w:szCs w:val="28"/>
        </w:rPr>
        <w:t xml:space="preserve"> indagó si </w:t>
      </w:r>
      <w:r w:rsidR="001D38AD">
        <w:rPr>
          <w:rFonts w:ascii="Bookman Old Style" w:hAnsi="Bookman Old Style" w:cs="Arial"/>
          <w:sz w:val="28"/>
          <w:szCs w:val="28"/>
        </w:rPr>
        <w:t xml:space="preserve">en el lugar y para la época </w:t>
      </w:r>
      <w:r w:rsidR="0036591C">
        <w:rPr>
          <w:rFonts w:ascii="Bookman Old Style" w:hAnsi="Bookman Old Style" w:cs="Arial"/>
          <w:sz w:val="28"/>
          <w:szCs w:val="28"/>
        </w:rPr>
        <w:t xml:space="preserve">en que se efectuó esa diligencia existía circuito cerrado de televisión y la respuesta fue negativa. Pese a lo anotado, </w:t>
      </w:r>
      <w:r w:rsidR="008F5EA7">
        <w:rPr>
          <w:rFonts w:ascii="Bookman Old Style" w:hAnsi="Bookman Old Style" w:cs="Arial"/>
          <w:sz w:val="28"/>
          <w:szCs w:val="28"/>
        </w:rPr>
        <w:t xml:space="preserve">se </w:t>
      </w:r>
      <w:r w:rsidR="0036591C">
        <w:rPr>
          <w:rFonts w:ascii="Bookman Old Style" w:hAnsi="Bookman Old Style" w:cs="Arial"/>
          <w:sz w:val="28"/>
          <w:szCs w:val="28"/>
        </w:rPr>
        <w:t>negó la preclusión, por estimar que:</w:t>
      </w:r>
    </w:p>
    <w:p w:rsidR="007179FE" w:rsidRDefault="007179FE" w:rsidP="00521279">
      <w:pPr>
        <w:pStyle w:val="Prrafodelista"/>
        <w:spacing w:line="360" w:lineRule="auto"/>
        <w:ind w:left="0" w:firstLine="851"/>
        <w:jc w:val="both"/>
        <w:rPr>
          <w:rFonts w:ascii="Bookman Old Style" w:hAnsi="Bookman Old Style" w:cs="Arial"/>
          <w:sz w:val="28"/>
          <w:szCs w:val="28"/>
        </w:rPr>
      </w:pPr>
    </w:p>
    <w:p w:rsidR="0036591C" w:rsidRPr="0036591C" w:rsidRDefault="000841A2" w:rsidP="001D38AD">
      <w:pPr>
        <w:pStyle w:val="Prrafodelista"/>
        <w:numPr>
          <w:ilvl w:val="0"/>
          <w:numId w:val="11"/>
        </w:numPr>
        <w:spacing w:line="360" w:lineRule="auto"/>
        <w:ind w:left="0" w:firstLine="851"/>
        <w:jc w:val="both"/>
        <w:rPr>
          <w:rFonts w:ascii="Bookman Old Style" w:hAnsi="Bookman Old Style" w:cs="Arial"/>
          <w:b/>
          <w:sz w:val="28"/>
          <w:szCs w:val="28"/>
        </w:rPr>
      </w:pPr>
      <w:r>
        <w:rPr>
          <w:rFonts w:ascii="Bookman Old Style" w:hAnsi="Bookman Old Style" w:cs="Arial"/>
          <w:sz w:val="28"/>
          <w:szCs w:val="28"/>
        </w:rPr>
        <w:t xml:space="preserve">No hay motivo para estimar falsa </w:t>
      </w:r>
      <w:r w:rsidR="00363E09">
        <w:rPr>
          <w:rFonts w:ascii="Bookman Old Style" w:hAnsi="Bookman Old Style" w:cs="Arial"/>
          <w:sz w:val="28"/>
          <w:szCs w:val="28"/>
        </w:rPr>
        <w:t>la versión de Javier Suárez</w:t>
      </w:r>
      <w:r>
        <w:rPr>
          <w:rFonts w:ascii="Bookman Old Style" w:hAnsi="Bookman Old Style" w:cs="Arial"/>
          <w:sz w:val="28"/>
          <w:szCs w:val="28"/>
        </w:rPr>
        <w:t xml:space="preserve">, </w:t>
      </w:r>
      <w:r w:rsidR="00DA00C1">
        <w:rPr>
          <w:rFonts w:ascii="Bookman Old Style" w:hAnsi="Bookman Old Style" w:cs="Arial"/>
          <w:sz w:val="28"/>
          <w:szCs w:val="28"/>
        </w:rPr>
        <w:t xml:space="preserve">ya que </w:t>
      </w:r>
      <w:r>
        <w:rPr>
          <w:rFonts w:ascii="Bookman Old Style" w:hAnsi="Bookman Old Style" w:cs="Arial"/>
          <w:sz w:val="28"/>
          <w:szCs w:val="28"/>
        </w:rPr>
        <w:t>en las distintas entrevistas que</w:t>
      </w:r>
      <w:r w:rsidR="00AD1C8D">
        <w:rPr>
          <w:rFonts w:ascii="Bookman Old Style" w:hAnsi="Bookman Old Style" w:cs="Arial"/>
          <w:sz w:val="28"/>
          <w:szCs w:val="28"/>
        </w:rPr>
        <w:t xml:space="preserve"> rindió no hizo manifestaciones </w:t>
      </w:r>
      <w:r>
        <w:rPr>
          <w:rFonts w:ascii="Bookman Old Style" w:hAnsi="Bookman Old Style" w:cs="Arial"/>
          <w:sz w:val="28"/>
          <w:szCs w:val="28"/>
        </w:rPr>
        <w:t>contradictorias y</w:t>
      </w:r>
      <w:r w:rsidR="00DA00C1">
        <w:rPr>
          <w:rFonts w:ascii="Bookman Old Style" w:hAnsi="Bookman Old Style" w:cs="Arial"/>
          <w:sz w:val="28"/>
          <w:szCs w:val="28"/>
        </w:rPr>
        <w:t xml:space="preserve"> puntos importantes de su dicho los ratificó el abogado que lo asistió en la audiencia preparatoria en que el fiscal </w:t>
      </w:r>
      <w:r w:rsidR="00DA00C1" w:rsidRPr="00325EC4">
        <w:rPr>
          <w:rFonts w:ascii="Bookman Old Style" w:hAnsi="Bookman Old Style"/>
          <w:bCs/>
          <w:iCs/>
          <w:smallCaps/>
          <w:sz w:val="28"/>
          <w:szCs w:val="28"/>
        </w:rPr>
        <w:t>Isaac Oviedo Rodríguez</w:t>
      </w:r>
      <w:r w:rsidR="00DA00C1">
        <w:rPr>
          <w:rFonts w:ascii="Bookman Old Style" w:hAnsi="Bookman Old Style" w:cs="Arial"/>
          <w:sz w:val="28"/>
          <w:szCs w:val="28"/>
        </w:rPr>
        <w:t xml:space="preserve"> le exigió el pago de $200.000.000</w:t>
      </w:r>
      <w:r>
        <w:rPr>
          <w:rFonts w:ascii="Bookman Old Style" w:hAnsi="Bookman Old Style" w:cs="Arial"/>
          <w:sz w:val="28"/>
          <w:szCs w:val="28"/>
        </w:rPr>
        <w:t>. Un delito como la concusión generalmente se ejecuta con ausencia de testigos distintos a la víctima, a la cual se le debe otorgar credibilidad y su relato puede constituir el fundamento de un</w:t>
      </w:r>
      <w:r w:rsidR="00DA00C1">
        <w:rPr>
          <w:rFonts w:ascii="Bookman Old Style" w:hAnsi="Bookman Old Style" w:cs="Arial"/>
          <w:sz w:val="28"/>
          <w:szCs w:val="28"/>
        </w:rPr>
        <w:t>a</w:t>
      </w:r>
      <w:r>
        <w:rPr>
          <w:rFonts w:ascii="Bookman Old Style" w:hAnsi="Bookman Old Style" w:cs="Arial"/>
          <w:sz w:val="28"/>
          <w:szCs w:val="28"/>
        </w:rPr>
        <w:t xml:space="preserve"> condena </w:t>
      </w:r>
      <w:r w:rsidR="00DA00C1">
        <w:rPr>
          <w:rFonts w:ascii="Bookman Old Style" w:hAnsi="Bookman Old Style" w:cs="Arial"/>
          <w:sz w:val="28"/>
          <w:szCs w:val="28"/>
        </w:rPr>
        <w:t>si es</w:t>
      </w:r>
      <w:r>
        <w:rPr>
          <w:rFonts w:ascii="Bookman Old Style" w:hAnsi="Bookman Old Style" w:cs="Arial"/>
          <w:sz w:val="28"/>
          <w:szCs w:val="28"/>
        </w:rPr>
        <w:t xml:space="preserve"> coherente, claro y preciso</w:t>
      </w:r>
      <w:r w:rsidR="00DF2856">
        <w:rPr>
          <w:rFonts w:ascii="Bookman Old Style" w:hAnsi="Bookman Old Style" w:cs="Arial"/>
          <w:sz w:val="28"/>
          <w:szCs w:val="28"/>
        </w:rPr>
        <w:t>, como ocurre en este caso</w:t>
      </w:r>
      <w:r w:rsidR="00DA00C1">
        <w:rPr>
          <w:rStyle w:val="Refdenotaalpie"/>
          <w:rFonts w:ascii="Bookman Old Style" w:hAnsi="Bookman Old Style" w:cs="Arial"/>
          <w:sz w:val="28"/>
          <w:szCs w:val="28"/>
        </w:rPr>
        <w:footnoteReference w:id="8"/>
      </w:r>
      <w:r w:rsidR="006518A2">
        <w:rPr>
          <w:rFonts w:ascii="Bookman Old Style" w:hAnsi="Bookman Old Style" w:cs="Arial"/>
          <w:sz w:val="28"/>
          <w:szCs w:val="28"/>
        </w:rPr>
        <w:t>.</w:t>
      </w:r>
      <w:r>
        <w:rPr>
          <w:rFonts w:ascii="Bookman Old Style" w:hAnsi="Bookman Old Style" w:cs="Arial"/>
          <w:sz w:val="28"/>
          <w:szCs w:val="28"/>
        </w:rPr>
        <w:t xml:space="preserve">  </w:t>
      </w:r>
    </w:p>
    <w:p w:rsidR="0036591C" w:rsidRPr="0036591C" w:rsidRDefault="0036591C" w:rsidP="0036591C">
      <w:pPr>
        <w:spacing w:line="360" w:lineRule="auto"/>
        <w:jc w:val="both"/>
        <w:rPr>
          <w:rFonts w:ascii="Bookman Old Style" w:hAnsi="Bookman Old Style" w:cs="Arial"/>
          <w:sz w:val="28"/>
          <w:szCs w:val="28"/>
        </w:rPr>
      </w:pPr>
    </w:p>
    <w:p w:rsidR="00FF0917" w:rsidRPr="00BA10D7" w:rsidRDefault="00E81D09" w:rsidP="00BA10D7">
      <w:pPr>
        <w:pStyle w:val="Prrafodelista"/>
        <w:numPr>
          <w:ilvl w:val="0"/>
          <w:numId w:val="11"/>
        </w:numPr>
        <w:spacing w:line="360" w:lineRule="auto"/>
        <w:ind w:left="0" w:firstLine="851"/>
        <w:jc w:val="both"/>
        <w:rPr>
          <w:rFonts w:ascii="Bookman Old Style" w:hAnsi="Bookman Old Style" w:cs="Arial"/>
          <w:b/>
          <w:sz w:val="28"/>
          <w:szCs w:val="28"/>
        </w:rPr>
      </w:pPr>
      <w:r w:rsidRPr="00E81D09">
        <w:rPr>
          <w:rFonts w:ascii="Bookman Old Style" w:hAnsi="Bookman Old Style" w:cs="Arial"/>
          <w:sz w:val="28"/>
          <w:szCs w:val="28"/>
        </w:rPr>
        <w:lastRenderedPageBreak/>
        <w:t xml:space="preserve">El abogado Cesar Ospina Morales </w:t>
      </w:r>
      <w:r>
        <w:rPr>
          <w:rFonts w:ascii="Bookman Old Style" w:hAnsi="Bookman Old Style" w:cs="Arial"/>
          <w:sz w:val="28"/>
          <w:szCs w:val="28"/>
        </w:rPr>
        <w:t>afirmó</w:t>
      </w:r>
      <w:r w:rsidRPr="00E81D09">
        <w:rPr>
          <w:rFonts w:ascii="Bookman Old Style" w:hAnsi="Bookman Old Style" w:cs="Arial"/>
          <w:sz w:val="28"/>
          <w:szCs w:val="28"/>
        </w:rPr>
        <w:t xml:space="preserve"> que</w:t>
      </w:r>
      <w:r>
        <w:rPr>
          <w:rFonts w:ascii="Bookman Old Style" w:hAnsi="Bookman Old Style" w:cs="Arial"/>
          <w:b/>
          <w:sz w:val="28"/>
          <w:szCs w:val="28"/>
        </w:rPr>
        <w:t xml:space="preserve"> </w:t>
      </w:r>
      <w:r>
        <w:rPr>
          <w:rFonts w:ascii="Bookman Old Style" w:hAnsi="Bookman Old Style" w:cs="Arial"/>
          <w:sz w:val="28"/>
          <w:szCs w:val="28"/>
        </w:rPr>
        <w:t>Javier Suárez le manifest</w:t>
      </w:r>
      <w:r w:rsidR="00FF0917">
        <w:rPr>
          <w:rFonts w:ascii="Bookman Old Style" w:hAnsi="Bookman Old Style" w:cs="Arial"/>
          <w:sz w:val="28"/>
          <w:szCs w:val="28"/>
        </w:rPr>
        <w:t xml:space="preserve">ó que el </w:t>
      </w:r>
      <w:r w:rsidR="00BA10D7">
        <w:rPr>
          <w:rFonts w:ascii="Bookman Old Style" w:hAnsi="Bookman Old Style" w:cs="Arial"/>
          <w:sz w:val="28"/>
          <w:szCs w:val="28"/>
        </w:rPr>
        <w:t>indiciado le pidió dinero y</w:t>
      </w:r>
      <w:r w:rsidRPr="00BA10D7">
        <w:rPr>
          <w:rFonts w:ascii="Bookman Old Style" w:hAnsi="Bookman Old Style" w:cs="Arial"/>
          <w:sz w:val="28"/>
          <w:szCs w:val="28"/>
        </w:rPr>
        <w:t xml:space="preserve"> en una de las audienci</w:t>
      </w:r>
      <w:r w:rsidR="00FF0917" w:rsidRPr="00BA10D7">
        <w:rPr>
          <w:rFonts w:ascii="Bookman Old Style" w:hAnsi="Bookman Old Style" w:cs="Arial"/>
          <w:sz w:val="28"/>
          <w:szCs w:val="28"/>
        </w:rPr>
        <w:t>as</w:t>
      </w:r>
      <w:r w:rsidR="00BA10D7">
        <w:rPr>
          <w:rFonts w:ascii="Bookman Old Style" w:hAnsi="Bookman Old Style" w:cs="Arial"/>
          <w:sz w:val="28"/>
          <w:szCs w:val="28"/>
        </w:rPr>
        <w:t xml:space="preserve"> él observó que</w:t>
      </w:r>
      <w:r w:rsidR="00FF0917" w:rsidRPr="00BA10D7">
        <w:rPr>
          <w:rFonts w:ascii="Bookman Old Style" w:hAnsi="Bookman Old Style" w:cs="Arial"/>
          <w:sz w:val="28"/>
          <w:szCs w:val="28"/>
        </w:rPr>
        <w:t xml:space="preserve"> </w:t>
      </w:r>
      <w:r w:rsidR="00DF2856" w:rsidRPr="00BA10D7">
        <w:rPr>
          <w:rFonts w:ascii="Bookman Old Style" w:hAnsi="Bookman Old Style" w:cs="Arial"/>
          <w:sz w:val="28"/>
          <w:szCs w:val="28"/>
        </w:rPr>
        <w:t>el fi</w:t>
      </w:r>
      <w:r w:rsidR="00121728" w:rsidRPr="00BA10D7">
        <w:rPr>
          <w:rFonts w:ascii="Bookman Old Style" w:hAnsi="Bookman Old Style" w:cs="Arial"/>
          <w:sz w:val="28"/>
          <w:szCs w:val="28"/>
        </w:rPr>
        <w:t>s</w:t>
      </w:r>
      <w:r w:rsidR="00DF2856" w:rsidRPr="00BA10D7">
        <w:rPr>
          <w:rFonts w:ascii="Bookman Old Style" w:hAnsi="Bookman Old Style" w:cs="Arial"/>
          <w:sz w:val="28"/>
          <w:szCs w:val="28"/>
        </w:rPr>
        <w:t xml:space="preserve">cal </w:t>
      </w:r>
      <w:r w:rsidRPr="00BA10D7">
        <w:rPr>
          <w:rFonts w:ascii="Bookman Old Style" w:hAnsi="Bookman Old Style" w:cs="Arial"/>
          <w:sz w:val="28"/>
          <w:szCs w:val="28"/>
        </w:rPr>
        <w:t xml:space="preserve">le dijo a su representado </w:t>
      </w:r>
      <w:r w:rsidR="00DA00C1" w:rsidRPr="00BA10D7">
        <w:rPr>
          <w:rFonts w:ascii="Bookman Old Style" w:hAnsi="Bookman Old Style" w:cs="Arial"/>
          <w:i/>
          <w:sz w:val="24"/>
          <w:szCs w:val="24"/>
        </w:rPr>
        <w:t>“Y eso que le estoy dando de las rodillas hacia abajo”</w:t>
      </w:r>
      <w:r w:rsidRPr="00BA10D7">
        <w:rPr>
          <w:rFonts w:ascii="Bookman Old Style" w:hAnsi="Bookman Old Style" w:cs="Arial"/>
          <w:i/>
          <w:sz w:val="24"/>
          <w:szCs w:val="24"/>
        </w:rPr>
        <w:t xml:space="preserve">. </w:t>
      </w:r>
      <w:r w:rsidRPr="00BA10D7">
        <w:rPr>
          <w:rFonts w:ascii="Bookman Old Style" w:hAnsi="Bookman Old Style" w:cs="Arial"/>
          <w:sz w:val="28"/>
          <w:szCs w:val="28"/>
        </w:rPr>
        <w:t>Pese a la importancia del mencionado testigo la entrevista que se le realizó fue precaria, pues no se le indagó respecto de las situaciones relacionadas con el supuesto encuentro privado entre</w:t>
      </w:r>
      <w:r w:rsidR="00FF0917" w:rsidRPr="00BA10D7">
        <w:rPr>
          <w:rFonts w:ascii="Bookman Old Style" w:hAnsi="Bookman Old Style" w:cs="Arial"/>
          <w:sz w:val="28"/>
          <w:szCs w:val="28"/>
        </w:rPr>
        <w:t xml:space="preserve"> </w:t>
      </w:r>
      <w:r w:rsidR="00FF0917" w:rsidRPr="00BA10D7">
        <w:rPr>
          <w:rFonts w:ascii="Bookman Old Style" w:hAnsi="Bookman Old Style"/>
          <w:bCs/>
          <w:iCs/>
          <w:smallCaps/>
          <w:sz w:val="28"/>
          <w:szCs w:val="28"/>
        </w:rPr>
        <w:t>Isaac Oviedo Rodríguez</w:t>
      </w:r>
      <w:r w:rsidR="00121728" w:rsidRPr="00BA10D7">
        <w:rPr>
          <w:rFonts w:ascii="Bookman Old Style" w:hAnsi="Bookman Old Style" w:cs="Arial"/>
          <w:sz w:val="28"/>
          <w:szCs w:val="28"/>
        </w:rPr>
        <w:t xml:space="preserve"> y Javier Suárez</w:t>
      </w:r>
      <w:r w:rsidR="00FF0917" w:rsidRPr="00BA10D7">
        <w:rPr>
          <w:rFonts w:ascii="Bookman Old Style" w:hAnsi="Bookman Old Style" w:cs="Arial"/>
          <w:sz w:val="28"/>
          <w:szCs w:val="28"/>
        </w:rPr>
        <w:t xml:space="preserve"> en el receso de la audiencia preparatoria, no se le preguntó si en ese instante la esposa del entonces acusado le llevó un refrigeri</w:t>
      </w:r>
      <w:r w:rsidR="00121728" w:rsidRPr="00BA10D7">
        <w:rPr>
          <w:rFonts w:ascii="Bookman Old Style" w:hAnsi="Bookman Old Style" w:cs="Arial"/>
          <w:sz w:val="28"/>
          <w:szCs w:val="28"/>
        </w:rPr>
        <w:t xml:space="preserve">o y en qué momento fue que </w:t>
      </w:r>
      <w:r w:rsidR="00FF0917" w:rsidRPr="00BA10D7">
        <w:rPr>
          <w:rFonts w:ascii="Bookman Old Style" w:hAnsi="Bookman Old Style" w:cs="Arial"/>
          <w:sz w:val="28"/>
          <w:szCs w:val="28"/>
        </w:rPr>
        <w:t>le informó el aparente comportamiento ilícito del fiscal</w:t>
      </w:r>
      <w:r w:rsidR="00521279" w:rsidRPr="00BA10D7">
        <w:rPr>
          <w:rFonts w:ascii="Bookman Old Style" w:hAnsi="Bookman Old Style" w:cs="Arial"/>
          <w:sz w:val="28"/>
          <w:szCs w:val="28"/>
        </w:rPr>
        <w:t>.</w:t>
      </w:r>
      <w:r w:rsidR="00121728" w:rsidRPr="00BA10D7">
        <w:rPr>
          <w:rFonts w:ascii="Bookman Old Style" w:hAnsi="Bookman Old Style" w:cs="Arial"/>
          <w:sz w:val="28"/>
          <w:szCs w:val="28"/>
        </w:rPr>
        <w:t xml:space="preserve"> </w:t>
      </w:r>
    </w:p>
    <w:p w:rsidR="00FF0917" w:rsidRPr="00FF0917" w:rsidRDefault="00FF0917" w:rsidP="00FF0917">
      <w:pPr>
        <w:pStyle w:val="Prrafodelista"/>
        <w:rPr>
          <w:rFonts w:ascii="Bookman Old Style" w:hAnsi="Bookman Old Style" w:cs="Arial"/>
          <w:sz w:val="28"/>
          <w:szCs w:val="28"/>
        </w:rPr>
      </w:pPr>
    </w:p>
    <w:p w:rsidR="00162C70" w:rsidRDefault="00FF0917" w:rsidP="00E81D09">
      <w:pPr>
        <w:pStyle w:val="Prrafodelista"/>
        <w:numPr>
          <w:ilvl w:val="0"/>
          <w:numId w:val="11"/>
        </w:numPr>
        <w:spacing w:line="360" w:lineRule="auto"/>
        <w:ind w:left="0" w:firstLine="851"/>
        <w:jc w:val="both"/>
        <w:rPr>
          <w:rFonts w:ascii="Bookman Old Style" w:hAnsi="Bookman Old Style" w:cs="Arial"/>
          <w:sz w:val="28"/>
          <w:szCs w:val="28"/>
        </w:rPr>
      </w:pPr>
      <w:r w:rsidRPr="00FF0917">
        <w:rPr>
          <w:rFonts w:ascii="Bookman Old Style" w:hAnsi="Bookman Old Style" w:cs="Arial"/>
          <w:sz w:val="28"/>
          <w:szCs w:val="28"/>
        </w:rPr>
        <w:t>No se investigó</w:t>
      </w:r>
      <w:r>
        <w:rPr>
          <w:rFonts w:ascii="Bookman Old Style" w:hAnsi="Bookman Old Style" w:cs="Arial"/>
          <w:sz w:val="28"/>
          <w:szCs w:val="28"/>
        </w:rPr>
        <w:t xml:space="preserve"> la presunta reunión del </w:t>
      </w:r>
      <w:r w:rsidR="00125729">
        <w:rPr>
          <w:rFonts w:ascii="Bookman Old Style" w:hAnsi="Bookman Old Style" w:cs="Arial"/>
          <w:sz w:val="28"/>
          <w:szCs w:val="28"/>
        </w:rPr>
        <w:t>indiciado</w:t>
      </w:r>
      <w:r>
        <w:rPr>
          <w:rFonts w:ascii="Bookman Old Style" w:hAnsi="Bookman Old Style" w:cs="Arial"/>
          <w:sz w:val="28"/>
          <w:szCs w:val="28"/>
        </w:rPr>
        <w:t xml:space="preserve"> </w:t>
      </w:r>
      <w:r w:rsidR="00F34306">
        <w:rPr>
          <w:rFonts w:ascii="Bookman Old Style" w:hAnsi="Bookman Old Style" w:cs="Arial"/>
          <w:sz w:val="28"/>
          <w:szCs w:val="28"/>
        </w:rPr>
        <w:t>con la esposa y un hermano de Javier Suárez</w:t>
      </w:r>
      <w:r w:rsidR="00F34306">
        <w:rPr>
          <w:rStyle w:val="Refdenotaalpie"/>
          <w:rFonts w:ascii="Bookman Old Style" w:hAnsi="Bookman Old Style" w:cs="Arial"/>
          <w:sz w:val="28"/>
          <w:szCs w:val="28"/>
        </w:rPr>
        <w:footnoteReference w:id="9"/>
      </w:r>
      <w:r w:rsidR="00F34306">
        <w:rPr>
          <w:rFonts w:ascii="Bookman Old Style" w:hAnsi="Bookman Old Style" w:cs="Arial"/>
          <w:sz w:val="28"/>
          <w:szCs w:val="28"/>
        </w:rPr>
        <w:t xml:space="preserve">, en la cual </w:t>
      </w:r>
      <w:r w:rsidR="00F34306" w:rsidRPr="00325EC4">
        <w:rPr>
          <w:rFonts w:ascii="Bookman Old Style" w:hAnsi="Bookman Old Style"/>
          <w:bCs/>
          <w:iCs/>
          <w:smallCaps/>
          <w:sz w:val="28"/>
          <w:szCs w:val="28"/>
        </w:rPr>
        <w:t>Isaac Oviedo Rodríguez</w:t>
      </w:r>
      <w:r w:rsidRPr="00FF0917">
        <w:rPr>
          <w:rFonts w:ascii="Bookman Old Style" w:hAnsi="Bookman Old Style" w:cs="Arial"/>
          <w:sz w:val="28"/>
          <w:szCs w:val="28"/>
        </w:rPr>
        <w:t xml:space="preserve"> </w:t>
      </w:r>
      <w:r w:rsidR="00F34306">
        <w:rPr>
          <w:rFonts w:ascii="Bookman Old Style" w:hAnsi="Bookman Old Style" w:cs="Arial"/>
          <w:sz w:val="28"/>
          <w:szCs w:val="28"/>
        </w:rPr>
        <w:t xml:space="preserve">les manifestó que sabía que su capital era </w:t>
      </w:r>
      <w:r w:rsidR="00623C7B">
        <w:rPr>
          <w:rFonts w:ascii="Bookman Old Style" w:hAnsi="Bookman Old Style" w:cs="Arial"/>
          <w:sz w:val="28"/>
          <w:szCs w:val="28"/>
        </w:rPr>
        <w:t xml:space="preserve">de </w:t>
      </w:r>
      <w:r w:rsidR="00F34306">
        <w:rPr>
          <w:rFonts w:ascii="Bookman Old Style" w:hAnsi="Bookman Old Style" w:cs="Arial"/>
          <w:sz w:val="28"/>
          <w:szCs w:val="28"/>
        </w:rPr>
        <w:t>$3.000.</w:t>
      </w:r>
      <w:r w:rsidR="00623C7B">
        <w:rPr>
          <w:rFonts w:ascii="Bookman Old Style" w:hAnsi="Bookman Old Style" w:cs="Arial"/>
          <w:sz w:val="28"/>
          <w:szCs w:val="28"/>
        </w:rPr>
        <w:t>000.000 y ese acontecimiento tenía importancia</w:t>
      </w:r>
      <w:r w:rsidR="00F34306">
        <w:rPr>
          <w:rFonts w:ascii="Bookman Old Style" w:hAnsi="Bookman Old Style" w:cs="Arial"/>
          <w:sz w:val="28"/>
          <w:szCs w:val="28"/>
        </w:rPr>
        <w:t xml:space="preserve"> porque se relaciona con la supuesta exigencia de $200.000.000. </w:t>
      </w:r>
    </w:p>
    <w:p w:rsidR="00521279" w:rsidRPr="005C1168" w:rsidRDefault="00521279" w:rsidP="005C1168">
      <w:pPr>
        <w:spacing w:line="360" w:lineRule="auto"/>
        <w:rPr>
          <w:rFonts w:ascii="Bookman Old Style" w:hAnsi="Bookman Old Style" w:cs="Arial"/>
          <w:sz w:val="28"/>
          <w:szCs w:val="28"/>
        </w:rPr>
      </w:pPr>
    </w:p>
    <w:p w:rsidR="005535C4" w:rsidRPr="005535C4" w:rsidRDefault="00AC408F" w:rsidP="00521279">
      <w:pPr>
        <w:pStyle w:val="Prrafodelista"/>
        <w:numPr>
          <w:ilvl w:val="0"/>
          <w:numId w:val="8"/>
        </w:numPr>
        <w:spacing w:after="120" w:line="360" w:lineRule="auto"/>
        <w:ind w:left="0" w:firstLine="851"/>
        <w:jc w:val="both"/>
        <w:rPr>
          <w:rFonts w:ascii="Bookman Old Style" w:hAnsi="Bookman Old Style" w:cs="Arial"/>
          <w:b/>
          <w:sz w:val="28"/>
          <w:szCs w:val="28"/>
        </w:rPr>
      </w:pPr>
      <w:r>
        <w:rPr>
          <w:rFonts w:ascii="Bookman Old Style" w:hAnsi="Bookman Old Style" w:cs="Arial"/>
          <w:b/>
          <w:sz w:val="28"/>
          <w:szCs w:val="28"/>
        </w:rPr>
        <w:t>De los p</w:t>
      </w:r>
      <w:r w:rsidR="00264FFD">
        <w:rPr>
          <w:rFonts w:ascii="Bookman Old Style" w:hAnsi="Bookman Old Style" w:cs="Arial"/>
          <w:b/>
          <w:sz w:val="28"/>
          <w:szCs w:val="28"/>
        </w:rPr>
        <w:t>revaricato</w:t>
      </w:r>
      <w:r w:rsidR="00747591">
        <w:rPr>
          <w:rFonts w:ascii="Bookman Old Style" w:hAnsi="Bookman Old Style" w:cs="Arial"/>
          <w:b/>
          <w:sz w:val="28"/>
          <w:szCs w:val="28"/>
        </w:rPr>
        <w:t>s</w:t>
      </w:r>
      <w:r w:rsidR="005535C4" w:rsidRPr="005535C4">
        <w:rPr>
          <w:rFonts w:ascii="Bookman Old Style" w:hAnsi="Bookman Old Style" w:cs="Arial"/>
          <w:b/>
          <w:sz w:val="28"/>
          <w:szCs w:val="28"/>
        </w:rPr>
        <w:t xml:space="preserve"> por omisión</w:t>
      </w:r>
      <w:r w:rsidR="00264FFD">
        <w:rPr>
          <w:rFonts w:ascii="Bookman Old Style" w:hAnsi="Bookman Old Style" w:cs="Arial"/>
          <w:b/>
          <w:sz w:val="28"/>
          <w:szCs w:val="28"/>
        </w:rPr>
        <w:t xml:space="preserve">.  </w:t>
      </w:r>
    </w:p>
    <w:p w:rsidR="00217A58" w:rsidRDefault="00217A58" w:rsidP="00521279">
      <w:pPr>
        <w:spacing w:after="120" w:line="360" w:lineRule="auto"/>
        <w:jc w:val="both"/>
        <w:rPr>
          <w:rFonts w:ascii="Bookman Old Style" w:hAnsi="Bookman Old Style" w:cs="Arial"/>
          <w:sz w:val="28"/>
          <w:szCs w:val="28"/>
        </w:rPr>
      </w:pPr>
    </w:p>
    <w:p w:rsidR="0090208E" w:rsidRDefault="0090208E" w:rsidP="0058391A">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R</w:t>
      </w:r>
      <w:r w:rsidR="007A04A5">
        <w:rPr>
          <w:rFonts w:ascii="Bookman Old Style" w:hAnsi="Bookman Old Style" w:cs="Arial"/>
          <w:sz w:val="28"/>
          <w:szCs w:val="28"/>
        </w:rPr>
        <w:t>efirió</w:t>
      </w:r>
      <w:r w:rsidR="00E27E67">
        <w:rPr>
          <w:rFonts w:ascii="Bookman Old Style" w:hAnsi="Bookman Old Style" w:cs="Arial"/>
          <w:sz w:val="28"/>
          <w:szCs w:val="28"/>
        </w:rPr>
        <w:t xml:space="preserve"> que esta Sala conoció en sede de apelación la primera solicitud de preclusión </w:t>
      </w:r>
      <w:r w:rsidR="00EE6E2A">
        <w:rPr>
          <w:rFonts w:ascii="Bookman Old Style" w:hAnsi="Bookman Old Style" w:cs="Arial"/>
          <w:sz w:val="28"/>
          <w:szCs w:val="28"/>
        </w:rPr>
        <w:t>y</w:t>
      </w:r>
      <w:r w:rsidR="00367AC7">
        <w:rPr>
          <w:rFonts w:ascii="Bookman Old Style" w:hAnsi="Bookman Old Style" w:cs="Arial"/>
          <w:sz w:val="28"/>
          <w:szCs w:val="28"/>
        </w:rPr>
        <w:t xml:space="preserve"> revocó parci</w:t>
      </w:r>
      <w:r w:rsidR="007A04A5">
        <w:rPr>
          <w:rFonts w:ascii="Bookman Old Style" w:hAnsi="Bookman Old Style" w:cs="Arial"/>
          <w:sz w:val="28"/>
          <w:szCs w:val="28"/>
        </w:rPr>
        <w:t>almente la decisión del a quo, por</w:t>
      </w:r>
      <w:r w:rsidR="00367AC7">
        <w:rPr>
          <w:rFonts w:ascii="Bookman Old Style" w:hAnsi="Bookman Old Style" w:cs="Arial"/>
          <w:sz w:val="28"/>
          <w:szCs w:val="28"/>
        </w:rPr>
        <w:t xml:space="preserve"> concluir, entre otros,</w:t>
      </w:r>
      <w:r w:rsidR="00147CD7">
        <w:rPr>
          <w:rFonts w:ascii="Bookman Old Style" w:hAnsi="Bookman Old Style" w:cs="Arial"/>
          <w:sz w:val="28"/>
          <w:szCs w:val="28"/>
        </w:rPr>
        <w:t xml:space="preserve"> la materialidad</w:t>
      </w:r>
      <w:r w:rsidR="00E27E67">
        <w:rPr>
          <w:rFonts w:ascii="Bookman Old Style" w:hAnsi="Bookman Old Style" w:cs="Arial"/>
          <w:sz w:val="28"/>
          <w:szCs w:val="28"/>
        </w:rPr>
        <w:t xml:space="preserve"> objetiva del </w:t>
      </w:r>
      <w:r w:rsidR="00EE6E2A">
        <w:rPr>
          <w:rFonts w:ascii="Bookman Old Style" w:hAnsi="Bookman Old Style" w:cs="Arial"/>
          <w:sz w:val="28"/>
          <w:szCs w:val="28"/>
        </w:rPr>
        <w:t xml:space="preserve">aparente </w:t>
      </w:r>
      <w:r w:rsidR="00E27E67">
        <w:rPr>
          <w:rFonts w:ascii="Bookman Old Style" w:hAnsi="Bookman Old Style" w:cs="Arial"/>
          <w:sz w:val="28"/>
          <w:szCs w:val="28"/>
        </w:rPr>
        <w:t xml:space="preserve">delito de prevaricato por omisión </w:t>
      </w:r>
      <w:r w:rsidR="00747591">
        <w:rPr>
          <w:rFonts w:ascii="Bookman Old Style" w:hAnsi="Bookman Old Style" w:cs="Arial"/>
          <w:sz w:val="28"/>
          <w:szCs w:val="28"/>
        </w:rPr>
        <w:t>en concurso homogéneo que se le atribuye a</w:t>
      </w:r>
      <w:r w:rsidR="00EE6E2A">
        <w:rPr>
          <w:rFonts w:ascii="Bookman Old Style" w:hAnsi="Bookman Old Style" w:cs="Arial"/>
          <w:sz w:val="28"/>
          <w:szCs w:val="28"/>
        </w:rPr>
        <w:t xml:space="preserve"> </w:t>
      </w:r>
      <w:r w:rsidR="00EE6E2A" w:rsidRPr="00325EC4">
        <w:rPr>
          <w:rFonts w:ascii="Bookman Old Style" w:hAnsi="Bookman Old Style"/>
          <w:bCs/>
          <w:iCs/>
          <w:smallCaps/>
          <w:sz w:val="28"/>
          <w:szCs w:val="28"/>
        </w:rPr>
        <w:t xml:space="preserve">Isaac Oviedo </w:t>
      </w:r>
      <w:r w:rsidR="00EE6E2A" w:rsidRPr="00325EC4">
        <w:rPr>
          <w:rFonts w:ascii="Bookman Old Style" w:hAnsi="Bookman Old Style"/>
          <w:bCs/>
          <w:iCs/>
          <w:smallCaps/>
          <w:sz w:val="28"/>
          <w:szCs w:val="28"/>
        </w:rPr>
        <w:lastRenderedPageBreak/>
        <w:t>Rodríguez</w:t>
      </w:r>
      <w:r w:rsidR="00A733D6">
        <w:rPr>
          <w:rFonts w:ascii="Bookman Old Style" w:hAnsi="Bookman Old Style"/>
          <w:bCs/>
          <w:iCs/>
          <w:smallCaps/>
          <w:sz w:val="28"/>
          <w:szCs w:val="28"/>
        </w:rPr>
        <w:t>,</w:t>
      </w:r>
      <w:r w:rsidR="00A733D6" w:rsidRPr="00A733D6">
        <w:rPr>
          <w:rFonts w:ascii="Bookman Old Style" w:hAnsi="Bookman Old Style" w:cs="Arial"/>
          <w:sz w:val="28"/>
          <w:szCs w:val="28"/>
        </w:rPr>
        <w:t xml:space="preserve"> </w:t>
      </w:r>
      <w:r w:rsidR="00A733D6">
        <w:rPr>
          <w:rFonts w:ascii="Bookman Old Style" w:hAnsi="Bookman Old Style" w:cs="Arial"/>
          <w:sz w:val="28"/>
          <w:szCs w:val="28"/>
        </w:rPr>
        <w:t>el cual se configur</w:t>
      </w:r>
      <w:r w:rsidR="00356378">
        <w:rPr>
          <w:rFonts w:ascii="Bookman Old Style" w:hAnsi="Bookman Old Style" w:cs="Arial"/>
          <w:sz w:val="28"/>
          <w:szCs w:val="28"/>
        </w:rPr>
        <w:t>ó porque al ser detenidos</w:t>
      </w:r>
      <w:r w:rsidR="00A733D6">
        <w:rPr>
          <w:rFonts w:ascii="Bookman Old Style" w:hAnsi="Bookman Old Style" w:cs="Arial"/>
          <w:sz w:val="28"/>
          <w:szCs w:val="28"/>
        </w:rPr>
        <w:t xml:space="preserve"> Luis Eduardo Vanegas y Mauricio Rodríguez Garzón no los recibió en custodia, ni</w:t>
      </w:r>
      <w:r w:rsidR="00356378">
        <w:rPr>
          <w:rFonts w:ascii="Bookman Old Style" w:hAnsi="Bookman Old Style" w:cs="Arial"/>
          <w:sz w:val="28"/>
          <w:szCs w:val="28"/>
        </w:rPr>
        <w:t xml:space="preserve"> tampoco</w:t>
      </w:r>
      <w:r w:rsidR="00A733D6">
        <w:rPr>
          <w:rFonts w:ascii="Bookman Old Style" w:hAnsi="Bookman Old Style" w:cs="Arial"/>
          <w:sz w:val="28"/>
          <w:szCs w:val="28"/>
        </w:rPr>
        <w:t xml:space="preserve"> los presentó en las 36 horas siguientes ante un juez con funciones de control </w:t>
      </w:r>
      <w:r w:rsidR="00356378">
        <w:rPr>
          <w:rFonts w:ascii="Bookman Old Style" w:hAnsi="Bookman Old Style" w:cs="Arial"/>
          <w:sz w:val="28"/>
          <w:szCs w:val="28"/>
        </w:rPr>
        <w:t>d</w:t>
      </w:r>
      <w:r w:rsidR="00A733D6">
        <w:rPr>
          <w:rFonts w:ascii="Bookman Old Style" w:hAnsi="Bookman Old Style" w:cs="Arial"/>
          <w:sz w:val="28"/>
          <w:szCs w:val="28"/>
        </w:rPr>
        <w:t>e garantías</w:t>
      </w:r>
      <w:r w:rsidR="00356378">
        <w:rPr>
          <w:rFonts w:ascii="Bookman Old Style" w:hAnsi="Bookman Old Style" w:cs="Arial"/>
          <w:sz w:val="28"/>
          <w:szCs w:val="28"/>
        </w:rPr>
        <w:t>,</w:t>
      </w:r>
      <w:r w:rsidR="00A733D6">
        <w:rPr>
          <w:rFonts w:ascii="Bookman Old Style" w:hAnsi="Bookman Old Style" w:cs="Arial"/>
          <w:sz w:val="28"/>
          <w:szCs w:val="28"/>
        </w:rPr>
        <w:t xml:space="preserve"> </w:t>
      </w:r>
      <w:r w:rsidR="00356378">
        <w:rPr>
          <w:rFonts w:ascii="Bookman Old Style" w:hAnsi="Bookman Old Style" w:cs="Arial"/>
          <w:sz w:val="28"/>
          <w:szCs w:val="28"/>
        </w:rPr>
        <w:t>para que valorara si estaba vigente la orden de captura y si se mantenían los motivos que se habían considerado para librar</w:t>
      </w:r>
      <w:r w:rsidR="002366CD">
        <w:rPr>
          <w:rFonts w:ascii="Bookman Old Style" w:hAnsi="Bookman Old Style" w:cs="Arial"/>
          <w:sz w:val="28"/>
          <w:szCs w:val="28"/>
        </w:rPr>
        <w:t>la; además,</w:t>
      </w:r>
      <w:r w:rsidR="00AC72E8">
        <w:rPr>
          <w:rFonts w:ascii="Bookman Old Style" w:hAnsi="Bookman Old Style" w:cs="Arial"/>
          <w:sz w:val="28"/>
          <w:szCs w:val="28"/>
        </w:rPr>
        <w:t xml:space="preserve"> se resaltó que</w:t>
      </w:r>
      <w:r w:rsidR="002366CD">
        <w:rPr>
          <w:rFonts w:ascii="Bookman Old Style" w:hAnsi="Bookman Old Style" w:cs="Arial"/>
          <w:sz w:val="28"/>
          <w:szCs w:val="28"/>
        </w:rPr>
        <w:t xml:space="preserve"> la Fiscalía sólo puede otorgar la libertad a personas </w:t>
      </w:r>
      <w:r w:rsidR="00147CD7">
        <w:rPr>
          <w:rFonts w:ascii="Bookman Old Style" w:hAnsi="Bookman Old Style" w:cs="Arial"/>
          <w:sz w:val="28"/>
          <w:szCs w:val="28"/>
        </w:rPr>
        <w:t xml:space="preserve">aprehendidas de manera ilegal, </w:t>
      </w:r>
      <w:r w:rsidR="002366CD">
        <w:rPr>
          <w:rFonts w:ascii="Bookman Old Style" w:hAnsi="Bookman Old Style" w:cs="Arial"/>
          <w:sz w:val="28"/>
          <w:szCs w:val="28"/>
        </w:rPr>
        <w:t>eso no sucedió en este asunto</w:t>
      </w:r>
      <w:r w:rsidR="00147CD7">
        <w:rPr>
          <w:rFonts w:ascii="Bookman Old Style" w:hAnsi="Bookman Old Style" w:cs="Arial"/>
          <w:sz w:val="28"/>
          <w:szCs w:val="28"/>
        </w:rPr>
        <w:t xml:space="preserve"> y bastaba revisar las correspondientes bases de datos</w:t>
      </w:r>
      <w:r w:rsidR="005B6A16">
        <w:rPr>
          <w:rStyle w:val="Refdenotaalpie"/>
          <w:rFonts w:ascii="Bookman Old Style" w:hAnsi="Bookman Old Style" w:cs="Arial"/>
          <w:sz w:val="28"/>
          <w:szCs w:val="28"/>
        </w:rPr>
        <w:footnoteReference w:id="10"/>
      </w:r>
      <w:r w:rsidR="00147CD7">
        <w:rPr>
          <w:rFonts w:ascii="Bookman Old Style" w:hAnsi="Bookman Old Style" w:cs="Arial"/>
          <w:sz w:val="28"/>
          <w:szCs w:val="28"/>
        </w:rPr>
        <w:t xml:space="preserve"> para advertir la existencia del mandato judicial que dispuso la captura de los mencionados.  </w:t>
      </w:r>
    </w:p>
    <w:p w:rsidR="007179FE" w:rsidRDefault="007179FE" w:rsidP="0058391A">
      <w:pPr>
        <w:spacing w:after="120" w:line="360" w:lineRule="auto"/>
        <w:ind w:firstLine="851"/>
        <w:jc w:val="both"/>
        <w:rPr>
          <w:rFonts w:ascii="Bookman Old Style" w:hAnsi="Bookman Old Style" w:cs="Arial"/>
          <w:sz w:val="28"/>
          <w:szCs w:val="28"/>
        </w:rPr>
      </w:pPr>
    </w:p>
    <w:p w:rsidR="00512D23" w:rsidRDefault="00521BBE" w:rsidP="00512D23">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El </w:t>
      </w:r>
      <w:r w:rsidR="00512D23">
        <w:rPr>
          <w:rFonts w:ascii="Bookman Old Style" w:hAnsi="Bookman Old Style" w:cs="Arial"/>
          <w:sz w:val="28"/>
          <w:szCs w:val="28"/>
        </w:rPr>
        <w:t>Tribunal manifestó</w:t>
      </w:r>
      <w:r>
        <w:rPr>
          <w:rFonts w:ascii="Bookman Old Style" w:hAnsi="Bookman Old Style" w:cs="Arial"/>
          <w:sz w:val="28"/>
          <w:szCs w:val="28"/>
        </w:rPr>
        <w:t xml:space="preserve"> que compartía los </w:t>
      </w:r>
      <w:r w:rsidR="00BF1021">
        <w:rPr>
          <w:rFonts w:ascii="Bookman Old Style" w:hAnsi="Bookman Old Style" w:cs="Arial"/>
          <w:sz w:val="28"/>
          <w:szCs w:val="28"/>
        </w:rPr>
        <w:t xml:space="preserve">citados </w:t>
      </w:r>
      <w:r>
        <w:rPr>
          <w:rFonts w:ascii="Bookman Old Style" w:hAnsi="Bookman Old Style" w:cs="Arial"/>
          <w:sz w:val="28"/>
          <w:szCs w:val="28"/>
        </w:rPr>
        <w:t>arg</w:t>
      </w:r>
      <w:r w:rsidR="00BF1021">
        <w:rPr>
          <w:rFonts w:ascii="Bookman Old Style" w:hAnsi="Bookman Old Style" w:cs="Arial"/>
          <w:sz w:val="28"/>
          <w:szCs w:val="28"/>
        </w:rPr>
        <w:t>umentos de esta Sala</w:t>
      </w:r>
      <w:r>
        <w:rPr>
          <w:rFonts w:ascii="Bookman Old Style" w:hAnsi="Bookman Old Style" w:cs="Arial"/>
          <w:sz w:val="28"/>
          <w:szCs w:val="28"/>
        </w:rPr>
        <w:t xml:space="preserve"> y, por ende, estimó que no era necesario hacer más consideraciones respecto </w:t>
      </w:r>
      <w:r w:rsidR="00512D23">
        <w:rPr>
          <w:rFonts w:ascii="Bookman Old Style" w:hAnsi="Bookman Old Style" w:cs="Arial"/>
          <w:sz w:val="28"/>
          <w:szCs w:val="28"/>
        </w:rPr>
        <w:t xml:space="preserve">de </w:t>
      </w:r>
      <w:r w:rsidR="00891280">
        <w:rPr>
          <w:rFonts w:ascii="Bookman Old Style" w:hAnsi="Bookman Old Style" w:cs="Arial"/>
          <w:sz w:val="28"/>
          <w:szCs w:val="28"/>
        </w:rPr>
        <w:t xml:space="preserve">la existencia de los aparentes prevaricatos por omisión.  </w:t>
      </w:r>
      <w:r w:rsidR="00512D23">
        <w:rPr>
          <w:rFonts w:ascii="Bookman Old Style" w:hAnsi="Bookman Old Style" w:cs="Arial"/>
          <w:sz w:val="28"/>
          <w:szCs w:val="28"/>
        </w:rPr>
        <w:t xml:space="preserve">Sustentó que la Fiscalía no demostró el supuesto error de tipo </w:t>
      </w:r>
      <w:r w:rsidR="0058391A">
        <w:rPr>
          <w:rFonts w:ascii="Bookman Old Style" w:hAnsi="Bookman Old Style" w:cs="Arial"/>
          <w:sz w:val="28"/>
          <w:szCs w:val="28"/>
        </w:rPr>
        <w:t xml:space="preserve">en </w:t>
      </w:r>
      <w:r w:rsidR="00512D23">
        <w:rPr>
          <w:rFonts w:ascii="Bookman Old Style" w:hAnsi="Bookman Old Style" w:cs="Arial"/>
          <w:sz w:val="28"/>
          <w:szCs w:val="28"/>
        </w:rPr>
        <w:t>que fundó su solicitud de preclusión</w:t>
      </w:r>
      <w:r w:rsidR="00F17DD8">
        <w:rPr>
          <w:rFonts w:ascii="Bookman Old Style" w:hAnsi="Bookman Old Style" w:cs="Arial"/>
          <w:sz w:val="28"/>
          <w:szCs w:val="28"/>
        </w:rPr>
        <w:t xml:space="preserve"> y puso en duda</w:t>
      </w:r>
      <w:r w:rsidR="00BF1021">
        <w:rPr>
          <w:rFonts w:ascii="Bookman Old Style" w:hAnsi="Bookman Old Style" w:cs="Arial"/>
          <w:sz w:val="28"/>
          <w:szCs w:val="28"/>
        </w:rPr>
        <w:t xml:space="preserve"> la ausencia de dolo por parte de </w:t>
      </w:r>
      <w:r w:rsidR="00BF1021" w:rsidRPr="00325EC4">
        <w:rPr>
          <w:rFonts w:ascii="Bookman Old Style" w:hAnsi="Bookman Old Style"/>
          <w:bCs/>
          <w:iCs/>
          <w:smallCaps/>
          <w:sz w:val="28"/>
          <w:szCs w:val="28"/>
        </w:rPr>
        <w:t>Isaac Oviedo Rodríguez</w:t>
      </w:r>
      <w:r w:rsidR="00BF1021">
        <w:rPr>
          <w:rFonts w:ascii="Bookman Old Style" w:hAnsi="Bookman Old Style" w:cs="Arial"/>
          <w:sz w:val="28"/>
          <w:szCs w:val="28"/>
        </w:rPr>
        <w:t xml:space="preserve"> invocando que</w:t>
      </w:r>
      <w:r w:rsidR="00512D23">
        <w:rPr>
          <w:rFonts w:ascii="Bookman Old Style" w:hAnsi="Bookman Old Style" w:cs="Arial"/>
          <w:sz w:val="28"/>
          <w:szCs w:val="28"/>
        </w:rPr>
        <w:t>:</w:t>
      </w:r>
    </w:p>
    <w:p w:rsidR="00512D23" w:rsidRDefault="00512D23" w:rsidP="00512D23">
      <w:pPr>
        <w:spacing w:after="120" w:line="360" w:lineRule="auto"/>
        <w:ind w:firstLine="851"/>
        <w:jc w:val="both"/>
        <w:rPr>
          <w:rFonts w:ascii="Bookman Old Style" w:hAnsi="Bookman Old Style" w:cs="Arial"/>
          <w:sz w:val="28"/>
          <w:szCs w:val="28"/>
        </w:rPr>
      </w:pPr>
    </w:p>
    <w:p w:rsidR="00C34993" w:rsidRDefault="0058391A" w:rsidP="0058391A">
      <w:pPr>
        <w:pStyle w:val="Prrafodelista"/>
        <w:numPr>
          <w:ilvl w:val="0"/>
          <w:numId w:val="12"/>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No puede a</w:t>
      </w:r>
      <w:r w:rsidR="00BF1021">
        <w:rPr>
          <w:rFonts w:ascii="Bookman Old Style" w:hAnsi="Bookman Old Style" w:cs="Arial"/>
          <w:sz w:val="28"/>
          <w:szCs w:val="28"/>
        </w:rPr>
        <w:t xml:space="preserve">ceptarse la excusa del </w:t>
      </w:r>
      <w:r w:rsidR="00125729">
        <w:rPr>
          <w:rFonts w:ascii="Bookman Old Style" w:hAnsi="Bookman Old Style" w:cs="Arial"/>
          <w:sz w:val="28"/>
          <w:szCs w:val="28"/>
        </w:rPr>
        <w:t>indiciado</w:t>
      </w:r>
      <w:r>
        <w:rPr>
          <w:rFonts w:ascii="Bookman Old Style" w:hAnsi="Bookman Old Style" w:cs="Arial"/>
          <w:sz w:val="28"/>
          <w:szCs w:val="28"/>
        </w:rPr>
        <w:t xml:space="preserve"> referente a que en la carpeta de l</w:t>
      </w:r>
      <w:r w:rsidR="00AA1EA0">
        <w:rPr>
          <w:rFonts w:ascii="Bookman Old Style" w:hAnsi="Bookman Old Style" w:cs="Arial"/>
          <w:sz w:val="28"/>
          <w:szCs w:val="28"/>
        </w:rPr>
        <w:t>a investigación no estaba</w:t>
      </w:r>
      <w:r w:rsidR="00AC72E8">
        <w:rPr>
          <w:rFonts w:ascii="Bookman Old Style" w:hAnsi="Bookman Old Style" w:cs="Arial"/>
          <w:sz w:val="28"/>
          <w:szCs w:val="28"/>
        </w:rPr>
        <w:t xml:space="preserve"> </w:t>
      </w:r>
      <w:r w:rsidR="00A77560">
        <w:rPr>
          <w:rFonts w:ascii="Bookman Old Style" w:hAnsi="Bookman Old Style" w:cs="Arial"/>
          <w:sz w:val="28"/>
          <w:szCs w:val="28"/>
        </w:rPr>
        <w:t>la orden de captura librada</w:t>
      </w:r>
      <w:r>
        <w:rPr>
          <w:rFonts w:ascii="Bookman Old Style" w:hAnsi="Bookman Old Style" w:cs="Arial"/>
          <w:sz w:val="28"/>
          <w:szCs w:val="28"/>
        </w:rPr>
        <w:t xml:space="preserve"> contra Luis Eduardo Vanegas y Mauricio Rodríguez Garzón, ya que </w:t>
      </w:r>
      <w:r w:rsidR="00AA1EA0">
        <w:rPr>
          <w:rFonts w:ascii="Bookman Old Style" w:hAnsi="Bookman Old Style" w:cs="Arial"/>
          <w:sz w:val="28"/>
          <w:szCs w:val="28"/>
        </w:rPr>
        <w:t>antes de ser detenidos</w:t>
      </w:r>
      <w:r w:rsidR="00F91BCE">
        <w:rPr>
          <w:rFonts w:ascii="Bookman Old Style" w:hAnsi="Bookman Old Style" w:cs="Arial"/>
          <w:sz w:val="28"/>
          <w:szCs w:val="28"/>
        </w:rPr>
        <w:t xml:space="preserve"> había resuelto peticiones de la abogada Liliana González</w:t>
      </w:r>
      <w:r w:rsidR="00BF1021">
        <w:rPr>
          <w:rFonts w:ascii="Bookman Old Style" w:hAnsi="Bookman Old Style" w:cs="Arial"/>
          <w:sz w:val="28"/>
          <w:szCs w:val="28"/>
        </w:rPr>
        <w:t xml:space="preserve"> </w:t>
      </w:r>
      <w:r w:rsidR="00BF1021">
        <w:rPr>
          <w:rFonts w:ascii="Bookman Old Style" w:hAnsi="Bookman Old Style" w:cs="Arial"/>
          <w:sz w:val="28"/>
          <w:szCs w:val="28"/>
        </w:rPr>
        <w:lastRenderedPageBreak/>
        <w:t>García</w:t>
      </w:r>
      <w:r w:rsidR="00AA1EA0">
        <w:rPr>
          <w:rFonts w:ascii="Bookman Old Style" w:hAnsi="Bookman Old Style" w:cs="Arial"/>
          <w:sz w:val="28"/>
          <w:szCs w:val="28"/>
        </w:rPr>
        <w:t>,</w:t>
      </w:r>
      <w:r w:rsidR="00BF1021">
        <w:rPr>
          <w:rFonts w:ascii="Bookman Old Style" w:hAnsi="Bookman Old Style" w:cs="Arial"/>
          <w:sz w:val="28"/>
          <w:szCs w:val="28"/>
        </w:rPr>
        <w:t xml:space="preserve"> en las que se anotaron</w:t>
      </w:r>
      <w:r w:rsidR="00F91BCE">
        <w:rPr>
          <w:rFonts w:ascii="Bookman Old Style" w:hAnsi="Bookman Old Style" w:cs="Arial"/>
          <w:sz w:val="28"/>
          <w:szCs w:val="28"/>
        </w:rPr>
        <w:t xml:space="preserve"> todos los datos del mandato de aprehensión</w:t>
      </w:r>
      <w:r w:rsidR="00F17DD8">
        <w:rPr>
          <w:rFonts w:ascii="Bookman Old Style" w:hAnsi="Bookman Old Style" w:cs="Arial"/>
          <w:sz w:val="28"/>
          <w:szCs w:val="28"/>
        </w:rPr>
        <w:t xml:space="preserve"> y, además, tenía que utilizar las bases de datos que estaban a su disposición, entre ellas la del sistema SIOPER de la policía Nacional, la cual contenía dicho requerimiento. </w:t>
      </w:r>
      <w:r w:rsidR="00F91BCE">
        <w:rPr>
          <w:rFonts w:ascii="Bookman Old Style" w:hAnsi="Bookman Old Style" w:cs="Arial"/>
          <w:sz w:val="28"/>
          <w:szCs w:val="28"/>
        </w:rPr>
        <w:t xml:space="preserve"> </w:t>
      </w:r>
      <w:r w:rsidR="00AC72E8">
        <w:rPr>
          <w:rFonts w:ascii="Bookman Old Style" w:hAnsi="Bookman Old Style" w:cs="Arial"/>
          <w:sz w:val="28"/>
          <w:szCs w:val="28"/>
        </w:rPr>
        <w:t xml:space="preserve"> </w:t>
      </w:r>
    </w:p>
    <w:p w:rsidR="00F91BCE" w:rsidRDefault="00F91BCE" w:rsidP="00F91BCE">
      <w:pPr>
        <w:spacing w:after="120" w:line="360" w:lineRule="auto"/>
        <w:jc w:val="both"/>
        <w:rPr>
          <w:rFonts w:ascii="Bookman Old Style" w:hAnsi="Bookman Old Style" w:cs="Arial"/>
          <w:sz w:val="28"/>
          <w:szCs w:val="28"/>
        </w:rPr>
      </w:pPr>
    </w:p>
    <w:p w:rsidR="00AC72E8" w:rsidRPr="00287D88" w:rsidRDefault="00BA6B68" w:rsidP="00287D88">
      <w:pPr>
        <w:pStyle w:val="Prrafodelista"/>
        <w:numPr>
          <w:ilvl w:val="0"/>
          <w:numId w:val="12"/>
        </w:numPr>
        <w:spacing w:after="120" w:line="360" w:lineRule="auto"/>
        <w:ind w:left="0" w:firstLine="851"/>
        <w:jc w:val="both"/>
        <w:rPr>
          <w:rFonts w:ascii="Bookman Old Style" w:hAnsi="Bookman Old Style" w:cs="Arial"/>
          <w:sz w:val="28"/>
          <w:szCs w:val="28"/>
        </w:rPr>
      </w:pPr>
      <w:r w:rsidRPr="00325EC4">
        <w:rPr>
          <w:rFonts w:ascii="Bookman Old Style" w:hAnsi="Bookman Old Style"/>
          <w:bCs/>
          <w:iCs/>
          <w:smallCaps/>
          <w:sz w:val="28"/>
          <w:szCs w:val="28"/>
        </w:rPr>
        <w:t>Isaac Oviedo Rodríguez</w:t>
      </w:r>
      <w:r>
        <w:rPr>
          <w:rFonts w:ascii="Bookman Old Style" w:hAnsi="Bookman Old Style"/>
          <w:bCs/>
          <w:iCs/>
          <w:smallCaps/>
          <w:sz w:val="28"/>
          <w:szCs w:val="28"/>
        </w:rPr>
        <w:t xml:space="preserve"> </w:t>
      </w:r>
      <w:r>
        <w:rPr>
          <w:rFonts w:ascii="Bookman Old Style" w:hAnsi="Bookman Old Style" w:cs="Arial"/>
          <w:sz w:val="28"/>
          <w:szCs w:val="28"/>
        </w:rPr>
        <w:t>tuvo a su cargo el proceso contra</w:t>
      </w:r>
      <w:r>
        <w:rPr>
          <w:rFonts w:ascii="Bookman Old Style" w:hAnsi="Bookman Old Style"/>
          <w:bCs/>
          <w:iCs/>
          <w:smallCaps/>
          <w:sz w:val="28"/>
          <w:szCs w:val="28"/>
        </w:rPr>
        <w:t xml:space="preserve"> </w:t>
      </w:r>
      <w:r w:rsidR="00396B38">
        <w:rPr>
          <w:rFonts w:ascii="Bookman Old Style" w:hAnsi="Bookman Old Style" w:cs="Arial"/>
          <w:sz w:val="28"/>
          <w:szCs w:val="28"/>
        </w:rPr>
        <w:t>Javier Suárez y Wilson Sandoval Espíndola, por lo cual sabía que Luis Eduardo Vanegas y Mauricio Rodríguez Garzón estaban inv</w:t>
      </w:r>
      <w:r w:rsidR="00014258">
        <w:rPr>
          <w:rFonts w:ascii="Bookman Old Style" w:hAnsi="Bookman Old Style" w:cs="Arial"/>
          <w:sz w:val="28"/>
          <w:szCs w:val="28"/>
        </w:rPr>
        <w:t>olucrados en los mismos hechos</w:t>
      </w:r>
      <w:r w:rsidR="00287D88">
        <w:rPr>
          <w:rFonts w:ascii="Bookman Old Style" w:hAnsi="Bookman Old Style" w:cs="Arial"/>
          <w:sz w:val="28"/>
          <w:szCs w:val="28"/>
        </w:rPr>
        <w:t xml:space="preserve"> delictivos</w:t>
      </w:r>
      <w:r w:rsidR="00396B38">
        <w:rPr>
          <w:rFonts w:ascii="Bookman Old Style" w:hAnsi="Bookman Old Style" w:cs="Arial"/>
          <w:sz w:val="28"/>
          <w:szCs w:val="28"/>
        </w:rPr>
        <w:t>; sin embargo, omitió solicitar la prórro</w:t>
      </w:r>
      <w:r w:rsidR="00BF1021">
        <w:rPr>
          <w:rFonts w:ascii="Bookman Old Style" w:hAnsi="Bookman Old Style" w:cs="Arial"/>
          <w:sz w:val="28"/>
          <w:szCs w:val="28"/>
        </w:rPr>
        <w:t>ga de la orden de captura y</w:t>
      </w:r>
      <w:r w:rsidR="00396B38">
        <w:rPr>
          <w:rFonts w:ascii="Bookman Old Style" w:hAnsi="Bookman Old Style" w:cs="Arial"/>
          <w:sz w:val="28"/>
          <w:szCs w:val="28"/>
        </w:rPr>
        <w:t xml:space="preserve"> hasta el 9 de marzo de 2011</w:t>
      </w:r>
      <w:r w:rsidR="00014258">
        <w:rPr>
          <w:rFonts w:ascii="Bookman Old Style" w:hAnsi="Bookman Old Style" w:cs="Arial"/>
          <w:sz w:val="28"/>
          <w:szCs w:val="28"/>
        </w:rPr>
        <w:t xml:space="preserve"> </w:t>
      </w:r>
      <w:r w:rsidR="00396B38">
        <w:rPr>
          <w:rFonts w:ascii="Bookman Old Style" w:hAnsi="Bookman Old Style" w:cs="Arial"/>
          <w:sz w:val="28"/>
          <w:szCs w:val="28"/>
        </w:rPr>
        <w:t xml:space="preserve">dispuso </w:t>
      </w:r>
      <w:r w:rsidR="00287D88">
        <w:rPr>
          <w:rFonts w:ascii="Bookman Old Style" w:hAnsi="Bookman Old Style" w:cs="Arial"/>
          <w:sz w:val="28"/>
          <w:szCs w:val="28"/>
        </w:rPr>
        <w:t>dividir</w:t>
      </w:r>
      <w:r w:rsidR="00D43110">
        <w:rPr>
          <w:rFonts w:ascii="Bookman Old Style" w:hAnsi="Bookman Old Style" w:cs="Arial"/>
          <w:sz w:val="28"/>
          <w:szCs w:val="28"/>
        </w:rPr>
        <w:t xml:space="preserve"> la actuación compulsando</w:t>
      </w:r>
      <w:r w:rsidR="00396B38">
        <w:rPr>
          <w:rFonts w:ascii="Bookman Old Style" w:hAnsi="Bookman Old Style" w:cs="Arial"/>
          <w:sz w:val="28"/>
          <w:szCs w:val="28"/>
        </w:rPr>
        <w:t xml:space="preserve"> copias para que se asignara un nu</w:t>
      </w:r>
      <w:r w:rsidR="00287D88">
        <w:rPr>
          <w:rFonts w:ascii="Bookman Old Style" w:hAnsi="Bookman Old Style" w:cs="Arial"/>
          <w:sz w:val="28"/>
          <w:szCs w:val="28"/>
        </w:rPr>
        <w:t>evo número de radicación y</w:t>
      </w:r>
      <w:r w:rsidR="00396B38">
        <w:rPr>
          <w:rFonts w:ascii="Bookman Old Style" w:hAnsi="Bookman Old Style" w:cs="Arial"/>
          <w:sz w:val="28"/>
          <w:szCs w:val="28"/>
        </w:rPr>
        <w:t xml:space="preserve"> fueran investigados </w:t>
      </w:r>
      <w:r w:rsidR="00287D88">
        <w:rPr>
          <w:rFonts w:ascii="Bookman Old Style" w:hAnsi="Bookman Old Style" w:cs="Arial"/>
          <w:sz w:val="28"/>
          <w:szCs w:val="28"/>
        </w:rPr>
        <w:t>por separado</w:t>
      </w:r>
      <w:r w:rsidR="004E5423">
        <w:rPr>
          <w:rFonts w:ascii="Bookman Old Style" w:hAnsi="Bookman Old Style" w:cs="Arial"/>
          <w:sz w:val="28"/>
          <w:szCs w:val="28"/>
        </w:rPr>
        <w:t xml:space="preserve">, </w:t>
      </w:r>
      <w:r w:rsidR="00BF1021">
        <w:rPr>
          <w:rFonts w:ascii="Bookman Old Style" w:hAnsi="Bookman Old Style" w:cs="Arial"/>
          <w:sz w:val="28"/>
          <w:szCs w:val="28"/>
        </w:rPr>
        <w:t xml:space="preserve">destacándose que </w:t>
      </w:r>
      <w:r w:rsidR="004E5423">
        <w:rPr>
          <w:rFonts w:ascii="Bookman Old Style" w:hAnsi="Bookman Old Style" w:cs="Arial"/>
          <w:sz w:val="28"/>
          <w:szCs w:val="28"/>
        </w:rPr>
        <w:t>eso</w:t>
      </w:r>
      <w:r w:rsidR="00014258">
        <w:rPr>
          <w:rFonts w:ascii="Bookman Old Style" w:hAnsi="Bookman Old Style" w:cs="Arial"/>
          <w:sz w:val="28"/>
          <w:szCs w:val="28"/>
        </w:rPr>
        <w:t xml:space="preserve"> sucedió luego de </w:t>
      </w:r>
      <w:r w:rsidR="00F17DD8">
        <w:rPr>
          <w:rFonts w:ascii="Bookman Old Style" w:hAnsi="Bookman Old Style" w:cs="Arial"/>
          <w:sz w:val="28"/>
          <w:szCs w:val="28"/>
        </w:rPr>
        <w:t>varias solicitudes</w:t>
      </w:r>
      <w:r w:rsidR="00014258">
        <w:rPr>
          <w:rFonts w:ascii="Bookman Old Style" w:hAnsi="Bookman Old Style" w:cs="Arial"/>
          <w:sz w:val="28"/>
          <w:szCs w:val="28"/>
        </w:rPr>
        <w:t xml:space="preserve"> del denunciante</w:t>
      </w:r>
      <w:r w:rsidR="00BF1021">
        <w:rPr>
          <w:rFonts w:ascii="Bookman Old Style" w:hAnsi="Bookman Old Style" w:cs="Arial"/>
          <w:sz w:val="28"/>
          <w:szCs w:val="28"/>
        </w:rPr>
        <w:t xml:space="preserve"> y</w:t>
      </w:r>
      <w:r w:rsidR="00B72CD1">
        <w:rPr>
          <w:rFonts w:ascii="Bookman Old Style" w:hAnsi="Bookman Old Style" w:cs="Arial"/>
          <w:sz w:val="28"/>
          <w:szCs w:val="28"/>
        </w:rPr>
        <w:t xml:space="preserve"> las</w:t>
      </w:r>
      <w:r w:rsidR="00BF1021">
        <w:rPr>
          <w:rFonts w:ascii="Bookman Old Style" w:hAnsi="Bookman Old Style" w:cs="Arial"/>
          <w:sz w:val="28"/>
          <w:szCs w:val="28"/>
        </w:rPr>
        <w:t xml:space="preserve"> que inicialmente se abstuvo de resolver</w:t>
      </w:r>
      <w:r w:rsidR="00D43110">
        <w:rPr>
          <w:rFonts w:ascii="Bookman Old Style" w:hAnsi="Bookman Old Style" w:cs="Arial"/>
          <w:sz w:val="28"/>
          <w:szCs w:val="28"/>
        </w:rPr>
        <w:t xml:space="preserve">. </w:t>
      </w:r>
      <w:r w:rsidR="00287D88">
        <w:rPr>
          <w:rFonts w:ascii="Bookman Old Style" w:hAnsi="Bookman Old Style" w:cs="Arial"/>
          <w:sz w:val="28"/>
          <w:szCs w:val="28"/>
        </w:rPr>
        <w:t>Tales falencias</w:t>
      </w:r>
      <w:r w:rsidR="00AC72E8" w:rsidRPr="00287D88">
        <w:rPr>
          <w:rFonts w:ascii="Bookman Old Style" w:hAnsi="Bookman Old Style" w:cs="Arial"/>
          <w:sz w:val="28"/>
          <w:szCs w:val="28"/>
        </w:rPr>
        <w:t xml:space="preserve"> </w:t>
      </w:r>
      <w:r w:rsidR="00287D88">
        <w:rPr>
          <w:rFonts w:ascii="Bookman Old Style" w:hAnsi="Bookman Old Style" w:cs="Arial"/>
          <w:sz w:val="28"/>
          <w:szCs w:val="28"/>
        </w:rPr>
        <w:t xml:space="preserve">del fiscal </w:t>
      </w:r>
      <w:r w:rsidR="00AC72E8" w:rsidRPr="00287D88">
        <w:rPr>
          <w:rFonts w:ascii="Bookman Old Style" w:hAnsi="Bookman Old Style" w:cs="Arial"/>
          <w:sz w:val="28"/>
          <w:szCs w:val="28"/>
        </w:rPr>
        <w:t>se pueden relacion</w:t>
      </w:r>
      <w:r w:rsidR="00B72CD1">
        <w:rPr>
          <w:rFonts w:ascii="Bookman Old Style" w:hAnsi="Bookman Old Style" w:cs="Arial"/>
          <w:sz w:val="28"/>
          <w:szCs w:val="28"/>
        </w:rPr>
        <w:t>ar con el</w:t>
      </w:r>
      <w:r w:rsidR="00AC72E8" w:rsidRPr="00287D88">
        <w:rPr>
          <w:rFonts w:ascii="Bookman Old Style" w:hAnsi="Bookman Old Style" w:cs="Arial"/>
          <w:sz w:val="28"/>
          <w:szCs w:val="28"/>
        </w:rPr>
        <w:t xml:space="preserve"> pago </w:t>
      </w:r>
      <w:r w:rsidR="00287D88">
        <w:rPr>
          <w:rFonts w:ascii="Bookman Old Style" w:hAnsi="Bookman Old Style" w:cs="Arial"/>
          <w:sz w:val="28"/>
          <w:szCs w:val="28"/>
        </w:rPr>
        <w:t>de $5.000.000 que aparentemente recibió por</w:t>
      </w:r>
      <w:r w:rsidR="00287D88" w:rsidRPr="00287D88">
        <w:rPr>
          <w:rFonts w:ascii="Bookman Old Style" w:hAnsi="Bookman Old Style" w:cs="Arial"/>
          <w:sz w:val="28"/>
          <w:szCs w:val="28"/>
        </w:rPr>
        <w:t xml:space="preserve"> favorecer a Luis Eduardo Vanegas. </w:t>
      </w:r>
    </w:p>
    <w:p w:rsidR="00B20E6E" w:rsidRPr="00B20E6E" w:rsidRDefault="00B20E6E" w:rsidP="00B20E6E">
      <w:pPr>
        <w:pStyle w:val="Prrafodelista"/>
        <w:rPr>
          <w:rFonts w:ascii="Bookman Old Style" w:hAnsi="Bookman Old Style" w:cs="Arial"/>
          <w:sz w:val="28"/>
          <w:szCs w:val="28"/>
        </w:rPr>
      </w:pPr>
    </w:p>
    <w:p w:rsidR="00F17DD8" w:rsidRDefault="00CF7DA8" w:rsidP="00956154">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Corolario de lo anotado,</w:t>
      </w:r>
      <w:r w:rsidR="00287D88">
        <w:rPr>
          <w:rFonts w:ascii="Bookman Old Style" w:hAnsi="Bookman Old Style" w:cs="Arial"/>
          <w:sz w:val="28"/>
          <w:szCs w:val="28"/>
        </w:rPr>
        <w:t xml:space="preserve"> el a quo</w:t>
      </w:r>
      <w:r>
        <w:rPr>
          <w:rFonts w:ascii="Bookman Old Style" w:hAnsi="Bookman Old Style" w:cs="Arial"/>
          <w:sz w:val="28"/>
          <w:szCs w:val="28"/>
        </w:rPr>
        <w:t xml:space="preserve"> descartó la existencia de un error invencible en la conducta del </w:t>
      </w:r>
      <w:r w:rsidR="00125729">
        <w:rPr>
          <w:rFonts w:ascii="Bookman Old Style" w:hAnsi="Bookman Old Style" w:cs="Arial"/>
          <w:sz w:val="28"/>
          <w:szCs w:val="28"/>
        </w:rPr>
        <w:t>indiciado</w:t>
      </w:r>
      <w:r>
        <w:rPr>
          <w:rFonts w:ascii="Bookman Old Style" w:hAnsi="Bookman Old Style" w:cs="Arial"/>
          <w:sz w:val="28"/>
          <w:szCs w:val="28"/>
        </w:rPr>
        <w:t xml:space="preserve">, luego analizó </w:t>
      </w:r>
      <w:r w:rsidR="00287D88">
        <w:rPr>
          <w:rFonts w:ascii="Bookman Old Style" w:hAnsi="Bookman Old Style" w:cs="Arial"/>
          <w:sz w:val="28"/>
          <w:szCs w:val="28"/>
        </w:rPr>
        <w:t>las labores de investigación previas a la solicitud de preclusión</w:t>
      </w:r>
      <w:r>
        <w:rPr>
          <w:rFonts w:ascii="Bookman Old Style" w:hAnsi="Bookman Old Style" w:cs="Arial"/>
          <w:sz w:val="28"/>
          <w:szCs w:val="28"/>
        </w:rPr>
        <w:t xml:space="preserve"> y concluyó que eventualmente podía tratarse de un error vencible, pero la Fiscalía no recaudó elementos materiales probatorios q</w:t>
      </w:r>
      <w:r w:rsidR="00270C2D">
        <w:rPr>
          <w:rFonts w:ascii="Bookman Old Style" w:hAnsi="Bookman Old Style" w:cs="Arial"/>
          <w:sz w:val="28"/>
          <w:szCs w:val="28"/>
        </w:rPr>
        <w:t xml:space="preserve">ue permitieran demostrarlo, entre ellos los que comunicaran la formación profesional de </w:t>
      </w:r>
      <w:r w:rsidR="00270C2D" w:rsidRPr="00325EC4">
        <w:rPr>
          <w:rFonts w:ascii="Bookman Old Style" w:hAnsi="Bookman Old Style"/>
          <w:bCs/>
          <w:iCs/>
          <w:smallCaps/>
          <w:sz w:val="28"/>
          <w:szCs w:val="28"/>
        </w:rPr>
        <w:t>Isaac Oviedo Rodríguez</w:t>
      </w:r>
      <w:r w:rsidR="00270C2D">
        <w:rPr>
          <w:rFonts w:ascii="Bookman Old Style" w:hAnsi="Bookman Old Style" w:cs="Arial"/>
          <w:sz w:val="28"/>
          <w:szCs w:val="28"/>
        </w:rPr>
        <w:t xml:space="preserve">, su experiencia laboral, su forma de </w:t>
      </w:r>
      <w:r w:rsidR="00270C2D">
        <w:rPr>
          <w:rFonts w:ascii="Bookman Old Style" w:hAnsi="Bookman Old Style" w:cs="Arial"/>
          <w:sz w:val="28"/>
          <w:szCs w:val="28"/>
        </w:rPr>
        <w:lastRenderedPageBreak/>
        <w:t>actuar en casos similares y las instrucciones que le hubiere dado el coordinador de su unidad</w:t>
      </w:r>
      <w:r w:rsidR="00AA1EA0">
        <w:rPr>
          <w:rFonts w:ascii="Bookman Old Style" w:hAnsi="Bookman Old Style" w:cs="Arial"/>
          <w:sz w:val="28"/>
          <w:szCs w:val="28"/>
        </w:rPr>
        <w:t>;</w:t>
      </w:r>
      <w:r w:rsidR="00C0310C">
        <w:rPr>
          <w:rFonts w:ascii="Bookman Old Style" w:hAnsi="Bookman Old Style" w:cs="Arial"/>
          <w:sz w:val="28"/>
          <w:szCs w:val="28"/>
        </w:rPr>
        <w:t xml:space="preserve"> tampoco se indagó sobre la identidad de las personas que trabajaban en s</w:t>
      </w:r>
      <w:r w:rsidR="00956154">
        <w:rPr>
          <w:rFonts w:ascii="Bookman Old Style" w:hAnsi="Bookman Old Style" w:cs="Arial"/>
          <w:sz w:val="28"/>
          <w:szCs w:val="28"/>
        </w:rPr>
        <w:t>u despacho y</w:t>
      </w:r>
      <w:r w:rsidR="00C0310C">
        <w:rPr>
          <w:rFonts w:ascii="Bookman Old Style" w:hAnsi="Bookman Old Style" w:cs="Arial"/>
          <w:sz w:val="28"/>
          <w:szCs w:val="28"/>
        </w:rPr>
        <w:t xml:space="preserve"> el conocimiento que podían tener respecto de las circunstancias referentes a la expedición de las controvertidas constancias de no requerir a los capturados</w:t>
      </w:r>
      <w:r w:rsidR="00956154">
        <w:rPr>
          <w:rFonts w:ascii="Bookman Old Style" w:hAnsi="Bookman Old Style" w:cs="Arial"/>
          <w:sz w:val="28"/>
          <w:szCs w:val="28"/>
        </w:rPr>
        <w:t>, especialmente</w:t>
      </w:r>
      <w:r w:rsidR="00C0310C">
        <w:rPr>
          <w:rFonts w:ascii="Bookman Old Style" w:hAnsi="Bookman Old Style" w:cs="Arial"/>
          <w:sz w:val="28"/>
          <w:szCs w:val="28"/>
        </w:rPr>
        <w:t xml:space="preserve"> </w:t>
      </w:r>
      <w:r w:rsidR="009467C7">
        <w:rPr>
          <w:rFonts w:ascii="Bookman Old Style" w:hAnsi="Bookman Old Style" w:cs="Arial"/>
          <w:sz w:val="28"/>
          <w:szCs w:val="28"/>
        </w:rPr>
        <w:t>Geidy</w:t>
      </w:r>
      <w:r w:rsidR="00C0310C">
        <w:rPr>
          <w:rFonts w:ascii="Bookman Old Style" w:hAnsi="Bookman Old Style" w:cs="Arial"/>
          <w:sz w:val="28"/>
          <w:szCs w:val="28"/>
        </w:rPr>
        <w:t xml:space="preserve"> Marcela Estrada Garc</w:t>
      </w:r>
      <w:r w:rsidR="00AF3401">
        <w:rPr>
          <w:rFonts w:ascii="Bookman Old Style" w:hAnsi="Bookman Old Style" w:cs="Arial"/>
          <w:sz w:val="28"/>
          <w:szCs w:val="28"/>
        </w:rPr>
        <w:t xml:space="preserve">ía, </w:t>
      </w:r>
      <w:r w:rsidR="00AA1EA0">
        <w:rPr>
          <w:rFonts w:ascii="Bookman Old Style" w:hAnsi="Bookman Old Style" w:cs="Arial"/>
          <w:sz w:val="28"/>
          <w:szCs w:val="28"/>
        </w:rPr>
        <w:t>por haber</w:t>
      </w:r>
      <w:r w:rsidR="00AF3401">
        <w:rPr>
          <w:rFonts w:ascii="Bookman Old Style" w:hAnsi="Bookman Old Style" w:cs="Arial"/>
          <w:sz w:val="28"/>
          <w:szCs w:val="28"/>
        </w:rPr>
        <w:t xml:space="preserve"> </w:t>
      </w:r>
      <w:r w:rsidR="00AA1EA0">
        <w:rPr>
          <w:rFonts w:ascii="Bookman Old Style" w:hAnsi="Bookman Old Style" w:cs="Arial"/>
          <w:sz w:val="28"/>
          <w:szCs w:val="28"/>
        </w:rPr>
        <w:t>incluido</w:t>
      </w:r>
      <w:r w:rsidR="00C0310C">
        <w:rPr>
          <w:rFonts w:ascii="Bookman Old Style" w:hAnsi="Bookman Old Style" w:cs="Arial"/>
          <w:sz w:val="28"/>
          <w:szCs w:val="28"/>
        </w:rPr>
        <w:t xml:space="preserve"> </w:t>
      </w:r>
      <w:r w:rsidR="00956154">
        <w:rPr>
          <w:rFonts w:ascii="Bookman Old Style" w:hAnsi="Bookman Old Style" w:cs="Arial"/>
          <w:sz w:val="28"/>
          <w:szCs w:val="28"/>
        </w:rPr>
        <w:t xml:space="preserve">los datos del proceso </w:t>
      </w:r>
      <w:r w:rsidR="00C0310C">
        <w:rPr>
          <w:rFonts w:ascii="Bookman Old Style" w:hAnsi="Bookman Old Style" w:cs="Arial"/>
          <w:sz w:val="28"/>
          <w:szCs w:val="28"/>
        </w:rPr>
        <w:t xml:space="preserve">en el sistema. </w:t>
      </w:r>
      <w:r w:rsidR="00270C2D">
        <w:rPr>
          <w:rFonts w:ascii="Bookman Old Style" w:hAnsi="Bookman Old Style" w:cs="Arial"/>
          <w:sz w:val="28"/>
          <w:szCs w:val="28"/>
        </w:rPr>
        <w:t xml:space="preserve"> </w:t>
      </w:r>
      <w:r>
        <w:rPr>
          <w:rFonts w:ascii="Bookman Old Style" w:hAnsi="Bookman Old Style" w:cs="Arial"/>
          <w:sz w:val="28"/>
          <w:szCs w:val="28"/>
        </w:rPr>
        <w:t xml:space="preserve">  </w:t>
      </w:r>
      <w:r w:rsidR="00287D88">
        <w:rPr>
          <w:rFonts w:ascii="Bookman Old Style" w:hAnsi="Bookman Old Style" w:cs="Arial"/>
          <w:sz w:val="28"/>
          <w:szCs w:val="28"/>
        </w:rPr>
        <w:t xml:space="preserve"> </w:t>
      </w:r>
    </w:p>
    <w:p w:rsidR="00F17DD8" w:rsidRPr="00195835" w:rsidRDefault="00F17DD8" w:rsidP="00521279">
      <w:pPr>
        <w:spacing w:after="120" w:line="360" w:lineRule="auto"/>
        <w:jc w:val="both"/>
        <w:rPr>
          <w:rFonts w:ascii="Bookman Old Style" w:hAnsi="Bookman Old Style" w:cs="Arial"/>
          <w:sz w:val="28"/>
          <w:szCs w:val="28"/>
        </w:rPr>
      </w:pPr>
    </w:p>
    <w:p w:rsidR="00217A58" w:rsidRPr="00195835" w:rsidRDefault="00217A58" w:rsidP="00521279">
      <w:pPr>
        <w:spacing w:after="120" w:line="360" w:lineRule="auto"/>
        <w:jc w:val="center"/>
        <w:rPr>
          <w:rFonts w:ascii="Bookman Old Style" w:hAnsi="Bookman Old Style" w:cs="Arial"/>
          <w:b/>
          <w:sz w:val="28"/>
          <w:szCs w:val="28"/>
        </w:rPr>
      </w:pPr>
      <w:r>
        <w:rPr>
          <w:rFonts w:ascii="Bookman Old Style" w:hAnsi="Bookman Old Style" w:cs="Arial"/>
          <w:b/>
          <w:sz w:val="28"/>
          <w:szCs w:val="28"/>
        </w:rPr>
        <w:t>RECURSO DE APELACIÓN</w:t>
      </w:r>
    </w:p>
    <w:p w:rsidR="00217A58" w:rsidRPr="00195835" w:rsidRDefault="00217A58" w:rsidP="00521279">
      <w:pPr>
        <w:spacing w:after="120" w:line="360" w:lineRule="auto"/>
        <w:jc w:val="center"/>
        <w:rPr>
          <w:rFonts w:ascii="Bookman Old Style" w:hAnsi="Bookman Old Style" w:cs="Arial"/>
          <w:b/>
          <w:sz w:val="20"/>
          <w:szCs w:val="28"/>
        </w:rPr>
      </w:pPr>
    </w:p>
    <w:p w:rsidR="00217A58" w:rsidRDefault="0036591C" w:rsidP="007F4456">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El Fiscal </w:t>
      </w:r>
      <w:r w:rsidR="00B77D2B">
        <w:rPr>
          <w:rFonts w:ascii="Bookman Old Style" w:hAnsi="Bookman Old Style" w:cs="Arial"/>
          <w:sz w:val="28"/>
          <w:szCs w:val="28"/>
        </w:rPr>
        <w:t xml:space="preserve">solicitó la revocatoria </w:t>
      </w:r>
      <w:r w:rsidR="007F4456">
        <w:rPr>
          <w:rFonts w:ascii="Bookman Old Style" w:hAnsi="Bookman Old Style" w:cs="Arial"/>
          <w:sz w:val="28"/>
          <w:szCs w:val="28"/>
        </w:rPr>
        <w:t xml:space="preserve">de todas las decisiones que se tomaron en </w:t>
      </w:r>
      <w:r w:rsidR="00B77D2B">
        <w:rPr>
          <w:rFonts w:ascii="Bookman Old Style" w:hAnsi="Bookman Old Style" w:cs="Arial"/>
          <w:sz w:val="28"/>
          <w:szCs w:val="28"/>
        </w:rPr>
        <w:t>el auto de primera instancia</w:t>
      </w:r>
      <w:r w:rsidR="00217A58">
        <w:rPr>
          <w:rFonts w:ascii="Bookman Old Style" w:hAnsi="Bookman Old Style" w:cs="Arial"/>
          <w:sz w:val="28"/>
          <w:szCs w:val="28"/>
        </w:rPr>
        <w:t>. En efecto, argumentó:</w:t>
      </w:r>
    </w:p>
    <w:p w:rsidR="007179FE" w:rsidRDefault="007179FE" w:rsidP="007F4456">
      <w:pPr>
        <w:spacing w:after="120" w:line="360" w:lineRule="auto"/>
        <w:ind w:firstLine="851"/>
        <w:jc w:val="both"/>
        <w:rPr>
          <w:rFonts w:ascii="Bookman Old Style" w:hAnsi="Bookman Old Style" w:cs="Arial"/>
          <w:sz w:val="28"/>
          <w:szCs w:val="28"/>
        </w:rPr>
      </w:pPr>
    </w:p>
    <w:p w:rsidR="00B77D2B" w:rsidRDefault="00B77D2B" w:rsidP="00B77D2B">
      <w:pPr>
        <w:pStyle w:val="Prrafodelista"/>
        <w:numPr>
          <w:ilvl w:val="0"/>
          <w:numId w:val="3"/>
        </w:numPr>
        <w:spacing w:after="120" w:line="360" w:lineRule="auto"/>
        <w:ind w:left="0" w:firstLine="851"/>
        <w:jc w:val="both"/>
        <w:rPr>
          <w:rFonts w:ascii="Bookman Old Style" w:hAnsi="Bookman Old Style" w:cs="Arial"/>
          <w:sz w:val="28"/>
          <w:szCs w:val="28"/>
        </w:rPr>
      </w:pPr>
      <w:r w:rsidRPr="005535C4">
        <w:rPr>
          <w:rFonts w:ascii="Bookman Old Style" w:hAnsi="Bookman Old Style" w:cs="Arial"/>
          <w:b/>
          <w:sz w:val="28"/>
          <w:szCs w:val="28"/>
        </w:rPr>
        <w:t xml:space="preserve">De la concusión por la </w:t>
      </w:r>
      <w:r>
        <w:rPr>
          <w:rFonts w:ascii="Bookman Old Style" w:hAnsi="Bookman Old Style" w:cs="Arial"/>
          <w:b/>
          <w:sz w:val="28"/>
          <w:szCs w:val="28"/>
        </w:rPr>
        <w:t>supuesta exigencia de 5 millones de pesos</w:t>
      </w:r>
      <w:r w:rsidRPr="005535C4">
        <w:rPr>
          <w:rFonts w:ascii="Bookman Old Style" w:hAnsi="Bookman Old Style" w:cs="Arial"/>
          <w:b/>
          <w:sz w:val="28"/>
          <w:szCs w:val="28"/>
        </w:rPr>
        <w:t xml:space="preserve"> a Luis Eduardo Vanegas.</w:t>
      </w:r>
      <w:r>
        <w:rPr>
          <w:rFonts w:ascii="Bookman Old Style" w:hAnsi="Bookman Old Style" w:cs="Arial"/>
          <w:sz w:val="28"/>
          <w:szCs w:val="28"/>
        </w:rPr>
        <w:t xml:space="preserve"> </w:t>
      </w:r>
    </w:p>
    <w:p w:rsidR="00B77D2B" w:rsidRDefault="00B77D2B" w:rsidP="00B77D2B">
      <w:pPr>
        <w:pStyle w:val="Prrafodelista"/>
        <w:spacing w:after="120" w:line="360" w:lineRule="auto"/>
        <w:ind w:left="851"/>
        <w:jc w:val="both"/>
        <w:rPr>
          <w:rFonts w:ascii="Bookman Old Style" w:hAnsi="Bookman Old Style" w:cs="Arial"/>
          <w:sz w:val="28"/>
          <w:szCs w:val="28"/>
        </w:rPr>
      </w:pPr>
    </w:p>
    <w:p w:rsidR="00A727AA" w:rsidRDefault="00B77D2B" w:rsidP="00B72CD1">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Refirió que la Sala de Decisión</w:t>
      </w:r>
      <w:r w:rsidR="0061540E">
        <w:rPr>
          <w:rFonts w:ascii="Bookman Old Style" w:hAnsi="Bookman Old Style" w:cs="Arial"/>
          <w:sz w:val="28"/>
          <w:szCs w:val="28"/>
        </w:rPr>
        <w:t xml:space="preserve"> </w:t>
      </w:r>
      <w:r>
        <w:rPr>
          <w:rFonts w:ascii="Bookman Old Style" w:hAnsi="Bookman Old Style" w:cs="Arial"/>
          <w:sz w:val="28"/>
          <w:szCs w:val="28"/>
        </w:rPr>
        <w:t>que resolvió la primera solicitud de preclusi</w:t>
      </w:r>
      <w:r w:rsidR="0022626A">
        <w:rPr>
          <w:rFonts w:ascii="Bookman Old Style" w:hAnsi="Bookman Old Style" w:cs="Arial"/>
          <w:sz w:val="28"/>
          <w:szCs w:val="28"/>
        </w:rPr>
        <w:t>ón precisó</w:t>
      </w:r>
      <w:r w:rsidR="007F4456">
        <w:rPr>
          <w:rFonts w:ascii="Bookman Old Style" w:hAnsi="Bookman Old Style" w:cs="Arial"/>
          <w:sz w:val="28"/>
          <w:szCs w:val="28"/>
        </w:rPr>
        <w:t xml:space="preserve"> que </w:t>
      </w:r>
      <w:r w:rsidR="00B72CD1">
        <w:rPr>
          <w:rFonts w:ascii="Bookman Old Style" w:hAnsi="Bookman Old Style" w:cs="Arial"/>
          <w:sz w:val="28"/>
          <w:szCs w:val="28"/>
        </w:rPr>
        <w:t xml:space="preserve">Alejandra Arango Espinosa era una testigo de referencia cuya versión no era necesaria y </w:t>
      </w:r>
      <w:r w:rsidR="007F4456">
        <w:rPr>
          <w:rFonts w:ascii="Bookman Old Style" w:hAnsi="Bookman Old Style" w:cs="Arial"/>
          <w:sz w:val="28"/>
          <w:szCs w:val="28"/>
        </w:rPr>
        <w:t>para perfeccionar la investigación tocaba</w:t>
      </w:r>
      <w:r w:rsidR="00841FD7">
        <w:rPr>
          <w:rFonts w:ascii="Bookman Old Style" w:hAnsi="Bookman Old Style" w:cs="Arial"/>
          <w:sz w:val="28"/>
          <w:szCs w:val="28"/>
        </w:rPr>
        <w:t xml:space="preserve"> recaudar la versión </w:t>
      </w:r>
      <w:r w:rsidR="007F4456">
        <w:rPr>
          <w:rFonts w:ascii="Bookman Old Style" w:hAnsi="Bookman Old Style" w:cs="Arial"/>
          <w:sz w:val="28"/>
          <w:szCs w:val="28"/>
        </w:rPr>
        <w:t>de Alexandr</w:t>
      </w:r>
      <w:r w:rsidR="00B72CD1">
        <w:rPr>
          <w:rFonts w:ascii="Bookman Old Style" w:hAnsi="Bookman Old Style" w:cs="Arial"/>
          <w:sz w:val="28"/>
          <w:szCs w:val="28"/>
        </w:rPr>
        <w:t>a Custodia Casallas Suárez</w:t>
      </w:r>
      <w:r w:rsidR="0061540E">
        <w:rPr>
          <w:rFonts w:ascii="Bookman Old Style" w:hAnsi="Bookman Old Style" w:cs="Arial"/>
          <w:sz w:val="28"/>
          <w:szCs w:val="28"/>
        </w:rPr>
        <w:t>.</w:t>
      </w:r>
      <w:r w:rsidR="007F4456">
        <w:rPr>
          <w:rFonts w:ascii="Bookman Old Style" w:hAnsi="Bookman Old Style" w:cs="Arial"/>
          <w:sz w:val="28"/>
          <w:szCs w:val="28"/>
        </w:rPr>
        <w:t xml:space="preserve"> </w:t>
      </w:r>
      <w:r w:rsidR="0061540E">
        <w:rPr>
          <w:rFonts w:ascii="Bookman Old Style" w:hAnsi="Bookman Old Style" w:cs="Arial"/>
          <w:sz w:val="28"/>
          <w:szCs w:val="28"/>
        </w:rPr>
        <w:t>La Fisc</w:t>
      </w:r>
      <w:r w:rsidR="00297B39">
        <w:rPr>
          <w:rFonts w:ascii="Bookman Old Style" w:hAnsi="Bookman Old Style" w:cs="Arial"/>
          <w:sz w:val="28"/>
          <w:szCs w:val="28"/>
        </w:rPr>
        <w:t>alía cumplió lo dispuesto por el</w:t>
      </w:r>
      <w:r w:rsidR="0061540E">
        <w:rPr>
          <w:rFonts w:ascii="Bookman Old Style" w:hAnsi="Bookman Old Style" w:cs="Arial"/>
          <w:sz w:val="28"/>
          <w:szCs w:val="28"/>
        </w:rPr>
        <w:t xml:space="preserve"> Tribunal, pero la segunda solicitud de preclusión fue resuelta por otros Magistrados, los cuales, afectando el principio de seguridad jurídica,</w:t>
      </w:r>
      <w:r w:rsidR="00D24CB4">
        <w:rPr>
          <w:rFonts w:ascii="Bookman Old Style" w:hAnsi="Bookman Old Style" w:cs="Arial"/>
          <w:sz w:val="28"/>
          <w:szCs w:val="28"/>
        </w:rPr>
        <w:t xml:space="preserve"> se apartaron de lo expuesto por sus homólogos y</w:t>
      </w:r>
      <w:r w:rsidR="0061540E">
        <w:rPr>
          <w:rFonts w:ascii="Bookman Old Style" w:hAnsi="Bookman Old Style" w:cs="Arial"/>
          <w:sz w:val="28"/>
          <w:szCs w:val="28"/>
        </w:rPr>
        <w:t xml:space="preserve"> estimaron que la indagación fue deficiente, toda vez que </w:t>
      </w:r>
      <w:r w:rsidR="0022626A">
        <w:rPr>
          <w:rFonts w:ascii="Bookman Old Style" w:hAnsi="Bookman Old Style" w:cs="Arial"/>
          <w:sz w:val="28"/>
          <w:szCs w:val="28"/>
        </w:rPr>
        <w:lastRenderedPageBreak/>
        <w:t xml:space="preserve">aparentemente </w:t>
      </w:r>
      <w:r w:rsidR="00841FD7">
        <w:rPr>
          <w:rFonts w:ascii="Bookman Old Style" w:hAnsi="Bookman Old Style" w:cs="Arial"/>
          <w:sz w:val="28"/>
          <w:szCs w:val="28"/>
        </w:rPr>
        <w:t>se omitió la importancia de la</w:t>
      </w:r>
      <w:r w:rsidR="0061540E">
        <w:rPr>
          <w:rFonts w:ascii="Bookman Old Style" w:hAnsi="Bookman Old Style" w:cs="Arial"/>
          <w:sz w:val="28"/>
          <w:szCs w:val="28"/>
        </w:rPr>
        <w:t xml:space="preserve"> mencionada testigo de oídas y, además, </w:t>
      </w:r>
      <w:r w:rsidR="00841FD7">
        <w:rPr>
          <w:rFonts w:ascii="Bookman Old Style" w:hAnsi="Bookman Old Style" w:cs="Arial"/>
          <w:sz w:val="28"/>
          <w:szCs w:val="28"/>
        </w:rPr>
        <w:t xml:space="preserve">faltó practicar entrevista a los colaboradores del fiscal </w:t>
      </w:r>
      <w:r w:rsidR="00841FD7" w:rsidRPr="00325EC4">
        <w:rPr>
          <w:rFonts w:ascii="Bookman Old Style" w:hAnsi="Bookman Old Style"/>
          <w:bCs/>
          <w:iCs/>
          <w:smallCaps/>
          <w:sz w:val="28"/>
          <w:szCs w:val="28"/>
        </w:rPr>
        <w:t>Isaac Oviedo Rodríguez</w:t>
      </w:r>
      <w:r w:rsidR="00841FD7">
        <w:rPr>
          <w:rFonts w:ascii="Bookman Old Style" w:hAnsi="Bookman Old Style" w:cs="Arial"/>
          <w:sz w:val="28"/>
          <w:szCs w:val="28"/>
        </w:rPr>
        <w:t xml:space="preserve"> y ampliar las que rindieron la abogada y la esposa de Luis Eduardo Vanegas. </w:t>
      </w:r>
    </w:p>
    <w:p w:rsidR="00A727AA" w:rsidRDefault="00A727AA" w:rsidP="00B77D2B">
      <w:pPr>
        <w:pStyle w:val="Prrafodelista"/>
        <w:spacing w:after="120" w:line="360" w:lineRule="auto"/>
        <w:ind w:left="0" w:firstLine="851"/>
        <w:jc w:val="both"/>
        <w:rPr>
          <w:rFonts w:ascii="Bookman Old Style" w:hAnsi="Bookman Old Style" w:cs="Arial"/>
          <w:sz w:val="28"/>
          <w:szCs w:val="28"/>
        </w:rPr>
      </w:pPr>
    </w:p>
    <w:p w:rsidR="0088741F" w:rsidRDefault="0088741F" w:rsidP="0088741F">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Expuso</w:t>
      </w:r>
      <w:r w:rsidR="00EF19DC">
        <w:rPr>
          <w:rFonts w:ascii="Bookman Old Style" w:hAnsi="Bookman Old Style" w:cs="Arial"/>
          <w:sz w:val="28"/>
          <w:szCs w:val="28"/>
        </w:rPr>
        <w:t xml:space="preserve"> que a</w:t>
      </w:r>
      <w:r w:rsidR="00D24CB4">
        <w:rPr>
          <w:rFonts w:ascii="Bookman Old Style" w:hAnsi="Bookman Old Style" w:cs="Arial"/>
          <w:sz w:val="28"/>
          <w:szCs w:val="28"/>
        </w:rPr>
        <w:t xml:space="preserve">parte del </w:t>
      </w:r>
      <w:r w:rsidR="00125729">
        <w:rPr>
          <w:rFonts w:ascii="Bookman Old Style" w:hAnsi="Bookman Old Style" w:cs="Arial"/>
          <w:sz w:val="28"/>
          <w:szCs w:val="28"/>
        </w:rPr>
        <w:t>indiciado</w:t>
      </w:r>
      <w:r w:rsidR="00D24CB4">
        <w:rPr>
          <w:rFonts w:ascii="Bookman Old Style" w:hAnsi="Bookman Old Style"/>
          <w:bCs/>
          <w:iCs/>
          <w:smallCaps/>
          <w:sz w:val="28"/>
          <w:szCs w:val="28"/>
        </w:rPr>
        <w:t>,</w:t>
      </w:r>
      <w:r w:rsidR="00D24CB4">
        <w:rPr>
          <w:rFonts w:ascii="Bookman Old Style" w:hAnsi="Bookman Old Style" w:cs="Arial"/>
          <w:sz w:val="28"/>
          <w:szCs w:val="28"/>
        </w:rPr>
        <w:t xml:space="preserve"> la</w:t>
      </w:r>
      <w:r w:rsidR="00A727AA">
        <w:rPr>
          <w:rFonts w:ascii="Bookman Old Style" w:hAnsi="Bookman Old Style" w:cs="Arial"/>
          <w:sz w:val="28"/>
          <w:szCs w:val="28"/>
        </w:rPr>
        <w:t xml:space="preserve">s </w:t>
      </w:r>
      <w:r w:rsidR="00D24CB4">
        <w:rPr>
          <w:rFonts w:ascii="Bookman Old Style" w:hAnsi="Bookman Old Style" w:cs="Arial"/>
          <w:sz w:val="28"/>
          <w:szCs w:val="28"/>
        </w:rPr>
        <w:t>únicas testigos presenciales d</w:t>
      </w:r>
      <w:r w:rsidR="00E76D7A">
        <w:rPr>
          <w:rFonts w:ascii="Bookman Old Style" w:hAnsi="Bookman Old Style" w:cs="Arial"/>
          <w:sz w:val="28"/>
          <w:szCs w:val="28"/>
        </w:rPr>
        <w:t>el supuesto</w:t>
      </w:r>
      <w:r w:rsidR="00A727AA">
        <w:rPr>
          <w:rFonts w:ascii="Bookman Old Style" w:hAnsi="Bookman Old Style" w:cs="Arial"/>
          <w:sz w:val="28"/>
          <w:szCs w:val="28"/>
        </w:rPr>
        <w:t xml:space="preserve"> pago de $5.000.000 son Alexandra Custodia Casallas Suárez</w:t>
      </w:r>
      <w:r w:rsidR="00D24CB4">
        <w:rPr>
          <w:rFonts w:ascii="Bookman Old Style" w:hAnsi="Bookman Old Style" w:cs="Arial"/>
          <w:sz w:val="28"/>
          <w:szCs w:val="28"/>
        </w:rPr>
        <w:t xml:space="preserve"> y</w:t>
      </w:r>
      <w:r w:rsidR="00A727AA">
        <w:rPr>
          <w:rFonts w:ascii="Bookman Old Style" w:hAnsi="Bookman Old Style" w:cs="Arial"/>
          <w:sz w:val="28"/>
          <w:szCs w:val="28"/>
        </w:rPr>
        <w:t xml:space="preserve"> Liliana González García</w:t>
      </w:r>
      <w:r w:rsidR="00D24CB4">
        <w:rPr>
          <w:rFonts w:ascii="Bookman Old Style" w:hAnsi="Bookman Old Style"/>
          <w:bCs/>
          <w:iCs/>
          <w:smallCaps/>
          <w:sz w:val="28"/>
          <w:szCs w:val="28"/>
        </w:rPr>
        <w:t xml:space="preserve">, </w:t>
      </w:r>
      <w:r w:rsidR="00D24CB4">
        <w:rPr>
          <w:rFonts w:ascii="Bookman Old Style" w:hAnsi="Bookman Old Style" w:cs="Arial"/>
          <w:sz w:val="28"/>
          <w:szCs w:val="28"/>
        </w:rPr>
        <w:t xml:space="preserve">ellas coincidieron en negar dicho acontecimiento, afirmaron que las constancias referentes a que Luis Eduardo Vanegas no era requerido se expidieron </w:t>
      </w:r>
      <w:r w:rsidR="00EF19DC">
        <w:rPr>
          <w:rFonts w:ascii="Bookman Old Style" w:hAnsi="Bookman Old Style" w:cs="Arial"/>
          <w:sz w:val="28"/>
          <w:szCs w:val="28"/>
        </w:rPr>
        <w:t>como respuesta a las peticiones que</w:t>
      </w:r>
      <w:r w:rsidR="00D24CB4">
        <w:rPr>
          <w:rFonts w:ascii="Bookman Old Style" w:hAnsi="Bookman Old Style" w:cs="Arial"/>
          <w:sz w:val="28"/>
          <w:szCs w:val="28"/>
        </w:rPr>
        <w:t xml:space="preserve"> le hicieron al fiscal del caso</w:t>
      </w:r>
      <w:r w:rsidR="00EF19DC">
        <w:rPr>
          <w:rFonts w:ascii="Bookman Old Style" w:hAnsi="Bookman Old Style" w:cs="Arial"/>
          <w:sz w:val="28"/>
          <w:szCs w:val="28"/>
        </w:rPr>
        <w:t xml:space="preserve"> y que</w:t>
      </w:r>
      <w:r w:rsidR="00D24CB4">
        <w:rPr>
          <w:rFonts w:ascii="Bookman Old Style" w:hAnsi="Bookman Old Style" w:cs="Arial"/>
          <w:sz w:val="28"/>
          <w:szCs w:val="28"/>
        </w:rPr>
        <w:t xml:space="preserve"> la </w:t>
      </w:r>
      <w:r w:rsidR="008D2088">
        <w:rPr>
          <w:rFonts w:ascii="Bookman Old Style" w:hAnsi="Bookman Old Style" w:cs="Arial"/>
          <w:sz w:val="28"/>
          <w:szCs w:val="28"/>
        </w:rPr>
        <w:t xml:space="preserve">falsa </w:t>
      </w:r>
      <w:r w:rsidR="00D24CB4">
        <w:rPr>
          <w:rFonts w:ascii="Bookman Old Style" w:hAnsi="Bookman Old Style" w:cs="Arial"/>
          <w:sz w:val="28"/>
          <w:szCs w:val="28"/>
        </w:rPr>
        <w:t xml:space="preserve">denuncia </w:t>
      </w:r>
      <w:r w:rsidR="00EF19DC">
        <w:rPr>
          <w:rFonts w:ascii="Bookman Old Style" w:hAnsi="Bookman Old Style" w:cs="Arial"/>
          <w:sz w:val="28"/>
          <w:szCs w:val="28"/>
        </w:rPr>
        <w:t xml:space="preserve">de Javier Suárez es una retaliación contra </w:t>
      </w:r>
      <w:r w:rsidR="00EF19DC" w:rsidRPr="00325EC4">
        <w:rPr>
          <w:rFonts w:ascii="Bookman Old Style" w:hAnsi="Bookman Old Style"/>
          <w:bCs/>
          <w:iCs/>
          <w:smallCaps/>
          <w:sz w:val="28"/>
          <w:szCs w:val="28"/>
        </w:rPr>
        <w:t>Isaac Oviedo Rodríguez</w:t>
      </w:r>
      <w:r w:rsidR="00235C9F">
        <w:rPr>
          <w:rFonts w:ascii="Bookman Old Style" w:hAnsi="Bookman Old Style" w:cs="Arial"/>
          <w:sz w:val="28"/>
          <w:szCs w:val="28"/>
        </w:rPr>
        <w:t>, por la</w:t>
      </w:r>
      <w:r w:rsidR="00EF19DC">
        <w:rPr>
          <w:rFonts w:ascii="Bookman Old Style" w:hAnsi="Bookman Old Style" w:cs="Arial"/>
          <w:sz w:val="28"/>
          <w:szCs w:val="28"/>
        </w:rPr>
        <w:t xml:space="preserve"> </w:t>
      </w:r>
      <w:r w:rsidR="00B72CD1">
        <w:rPr>
          <w:rFonts w:ascii="Bookman Old Style" w:hAnsi="Bookman Old Style" w:cs="Arial"/>
          <w:sz w:val="28"/>
          <w:szCs w:val="28"/>
        </w:rPr>
        <w:t xml:space="preserve">alta </w:t>
      </w:r>
      <w:r w:rsidR="00EF19DC">
        <w:rPr>
          <w:rFonts w:ascii="Bookman Old Style" w:hAnsi="Bookman Old Style" w:cs="Arial"/>
          <w:sz w:val="28"/>
          <w:szCs w:val="28"/>
        </w:rPr>
        <w:t>condena que se le impuso</w:t>
      </w:r>
      <w:r>
        <w:rPr>
          <w:rFonts w:ascii="Bookman Old Style" w:hAnsi="Bookman Old Style" w:cs="Arial"/>
          <w:sz w:val="28"/>
          <w:szCs w:val="28"/>
        </w:rPr>
        <w:t xml:space="preserve">. </w:t>
      </w:r>
    </w:p>
    <w:p w:rsidR="008D2088" w:rsidRDefault="008D2088" w:rsidP="0088741F">
      <w:pPr>
        <w:pStyle w:val="Prrafodelista"/>
        <w:spacing w:after="120" w:line="360" w:lineRule="auto"/>
        <w:ind w:left="0" w:firstLine="851"/>
        <w:jc w:val="both"/>
        <w:rPr>
          <w:rFonts w:ascii="Bookman Old Style" w:hAnsi="Bookman Old Style" w:cs="Arial"/>
          <w:sz w:val="28"/>
          <w:szCs w:val="28"/>
        </w:rPr>
      </w:pPr>
    </w:p>
    <w:p w:rsidR="008D2088" w:rsidRDefault="00235C9F" w:rsidP="0088741F">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Manifestó</w:t>
      </w:r>
      <w:r w:rsidR="008D2088">
        <w:rPr>
          <w:rFonts w:ascii="Bookman Old Style" w:hAnsi="Bookman Old Style" w:cs="Arial"/>
          <w:sz w:val="28"/>
          <w:szCs w:val="28"/>
        </w:rPr>
        <w:t xml:space="preserve"> que las críticas que hizo el a quo a la investigación </w:t>
      </w:r>
      <w:r>
        <w:rPr>
          <w:rFonts w:ascii="Bookman Old Style" w:hAnsi="Bookman Old Style" w:cs="Arial"/>
          <w:sz w:val="28"/>
          <w:szCs w:val="28"/>
        </w:rPr>
        <w:t>son infundadas, ya que</w:t>
      </w:r>
      <w:r w:rsidR="008D2088">
        <w:rPr>
          <w:rFonts w:ascii="Bookman Old Style" w:hAnsi="Bookman Old Style" w:cs="Arial"/>
          <w:sz w:val="28"/>
          <w:szCs w:val="28"/>
        </w:rPr>
        <w:t xml:space="preserve"> las supuestas omisiones que se analizaron </w:t>
      </w:r>
      <w:r>
        <w:rPr>
          <w:rFonts w:ascii="Bookman Old Style" w:hAnsi="Bookman Old Style" w:cs="Arial"/>
          <w:sz w:val="28"/>
          <w:szCs w:val="28"/>
        </w:rPr>
        <w:t xml:space="preserve">no </w:t>
      </w:r>
      <w:r w:rsidR="008D2088">
        <w:rPr>
          <w:rFonts w:ascii="Bookman Old Style" w:hAnsi="Bookman Old Style" w:cs="Arial"/>
          <w:sz w:val="28"/>
          <w:szCs w:val="28"/>
        </w:rPr>
        <w:t>tiene</w:t>
      </w:r>
      <w:r>
        <w:rPr>
          <w:rFonts w:ascii="Bookman Old Style" w:hAnsi="Bookman Old Style" w:cs="Arial"/>
          <w:sz w:val="28"/>
          <w:szCs w:val="28"/>
        </w:rPr>
        <w:t>n</w:t>
      </w:r>
      <w:r w:rsidR="008D2088">
        <w:rPr>
          <w:rFonts w:ascii="Bookman Old Style" w:hAnsi="Bookman Old Style" w:cs="Arial"/>
          <w:sz w:val="28"/>
          <w:szCs w:val="28"/>
        </w:rPr>
        <w:t xml:space="preserve"> la capacidad de informar situaciones que se opongan a las conclusiones de inexistencia del hecho investigado o imposibilidad de desvirtuar la presunción de inocencia. </w:t>
      </w:r>
      <w:r>
        <w:rPr>
          <w:rFonts w:ascii="Bookman Old Style" w:hAnsi="Bookman Old Style" w:cs="Arial"/>
          <w:sz w:val="28"/>
          <w:szCs w:val="28"/>
        </w:rPr>
        <w:t>En el punto, sustentó:</w:t>
      </w:r>
      <w:r w:rsidR="008D2088">
        <w:rPr>
          <w:rFonts w:ascii="Bookman Old Style" w:hAnsi="Bookman Old Style" w:cs="Arial"/>
          <w:sz w:val="28"/>
          <w:szCs w:val="28"/>
        </w:rPr>
        <w:t xml:space="preserve">  </w:t>
      </w:r>
    </w:p>
    <w:p w:rsidR="008D2088" w:rsidRDefault="008D2088" w:rsidP="0088741F">
      <w:pPr>
        <w:pStyle w:val="Prrafodelista"/>
        <w:spacing w:after="120" w:line="360" w:lineRule="auto"/>
        <w:ind w:left="0" w:firstLine="851"/>
        <w:jc w:val="both"/>
        <w:rPr>
          <w:rFonts w:ascii="Bookman Old Style" w:hAnsi="Bookman Old Style" w:cs="Arial"/>
          <w:sz w:val="28"/>
          <w:szCs w:val="28"/>
        </w:rPr>
      </w:pPr>
    </w:p>
    <w:p w:rsidR="00AC408F" w:rsidRDefault="008D2088" w:rsidP="00AC408F">
      <w:pPr>
        <w:pStyle w:val="Prrafodelista"/>
        <w:numPr>
          <w:ilvl w:val="0"/>
          <w:numId w:val="14"/>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L</w:t>
      </w:r>
      <w:r w:rsidR="002879CA">
        <w:rPr>
          <w:rFonts w:ascii="Bookman Old Style" w:hAnsi="Bookman Old Style" w:cs="Arial"/>
          <w:sz w:val="28"/>
          <w:szCs w:val="28"/>
        </w:rPr>
        <w:t xml:space="preserve">a fisioterapeuta </w:t>
      </w:r>
      <w:r w:rsidR="0022626A">
        <w:rPr>
          <w:rFonts w:ascii="Bookman Old Style" w:hAnsi="Bookman Old Style" w:cs="Arial"/>
          <w:sz w:val="28"/>
          <w:szCs w:val="28"/>
        </w:rPr>
        <w:t>Alejandra Arango Espinosa es una testigo de referencia, su dicho no es útil porque ya se indagó a la persona que sirvió como fuente de sus afirmaciones</w:t>
      </w:r>
      <w:r w:rsidR="0022626A">
        <w:rPr>
          <w:rStyle w:val="Refdenotaalpie"/>
          <w:rFonts w:ascii="Bookman Old Style" w:hAnsi="Bookman Old Style" w:cs="Arial"/>
          <w:sz w:val="28"/>
          <w:szCs w:val="28"/>
        </w:rPr>
        <w:footnoteReference w:id="11"/>
      </w:r>
      <w:r w:rsidR="0022626A">
        <w:rPr>
          <w:rFonts w:ascii="Bookman Old Style" w:hAnsi="Bookman Old Style" w:cs="Arial"/>
          <w:sz w:val="28"/>
          <w:szCs w:val="28"/>
        </w:rPr>
        <w:t xml:space="preserve"> y </w:t>
      </w:r>
      <w:r w:rsidR="0088741F">
        <w:rPr>
          <w:rFonts w:ascii="Bookman Old Style" w:hAnsi="Bookman Old Style" w:cs="Arial"/>
          <w:sz w:val="28"/>
          <w:szCs w:val="28"/>
        </w:rPr>
        <w:t xml:space="preserve">no se dan los requisitos de admisión </w:t>
      </w:r>
      <w:r w:rsidR="0088741F">
        <w:rPr>
          <w:rFonts w:ascii="Bookman Old Style" w:hAnsi="Bookman Old Style" w:cs="Arial"/>
          <w:sz w:val="28"/>
          <w:szCs w:val="28"/>
        </w:rPr>
        <w:lastRenderedPageBreak/>
        <w:t xml:space="preserve">previstos en el artículo 438 del Código de Procedimiento Penal. </w:t>
      </w:r>
    </w:p>
    <w:p w:rsidR="00AC408F" w:rsidRDefault="00AC408F" w:rsidP="00AC408F">
      <w:pPr>
        <w:pStyle w:val="Prrafodelista"/>
        <w:spacing w:after="120" w:line="360" w:lineRule="auto"/>
        <w:ind w:left="851"/>
        <w:jc w:val="both"/>
        <w:rPr>
          <w:rFonts w:ascii="Bookman Old Style" w:hAnsi="Bookman Old Style" w:cs="Arial"/>
          <w:sz w:val="28"/>
          <w:szCs w:val="28"/>
        </w:rPr>
      </w:pPr>
    </w:p>
    <w:p w:rsidR="00AC408F" w:rsidRDefault="00AC408F" w:rsidP="00AC408F">
      <w:pPr>
        <w:pStyle w:val="Prrafodelista"/>
        <w:numPr>
          <w:ilvl w:val="0"/>
          <w:numId w:val="14"/>
        </w:numPr>
        <w:spacing w:after="120" w:line="360" w:lineRule="auto"/>
        <w:ind w:left="0" w:firstLine="851"/>
        <w:jc w:val="both"/>
        <w:rPr>
          <w:rFonts w:ascii="Bookman Old Style" w:hAnsi="Bookman Old Style" w:cs="Arial"/>
          <w:sz w:val="28"/>
          <w:szCs w:val="28"/>
        </w:rPr>
      </w:pPr>
      <w:r w:rsidRPr="00AC408F">
        <w:rPr>
          <w:rFonts w:ascii="Bookman Old Style" w:hAnsi="Bookman Old Style" w:cs="Arial"/>
          <w:sz w:val="28"/>
          <w:szCs w:val="28"/>
        </w:rPr>
        <w:t xml:space="preserve"> </w:t>
      </w:r>
      <w:r w:rsidR="00235C9F" w:rsidRPr="00AC408F">
        <w:rPr>
          <w:rFonts w:ascii="Bookman Old Style" w:hAnsi="Bookman Old Style" w:cs="Arial"/>
          <w:sz w:val="28"/>
          <w:szCs w:val="28"/>
        </w:rPr>
        <w:t>No es necesario ampliar las</w:t>
      </w:r>
      <w:r w:rsidR="00E76D7A" w:rsidRPr="00AC408F">
        <w:rPr>
          <w:rFonts w:ascii="Bookman Old Style" w:hAnsi="Bookman Old Style" w:cs="Arial"/>
          <w:sz w:val="28"/>
          <w:szCs w:val="28"/>
        </w:rPr>
        <w:t xml:space="preserve"> declaraciones de Alexandra Custodia Casallas Suárez y Liliana González García</w:t>
      </w:r>
      <w:r w:rsidR="00F149D3">
        <w:rPr>
          <w:rFonts w:ascii="Bookman Old Style" w:hAnsi="Bookman Old Style" w:cs="Arial"/>
          <w:sz w:val="28"/>
          <w:szCs w:val="28"/>
        </w:rPr>
        <w:t>,</w:t>
      </w:r>
      <w:r w:rsidR="00235C9F" w:rsidRPr="00AC408F">
        <w:rPr>
          <w:rFonts w:ascii="Bookman Old Style" w:hAnsi="Bookman Old Style" w:cs="Arial"/>
          <w:sz w:val="28"/>
          <w:szCs w:val="28"/>
        </w:rPr>
        <w:t xml:space="preserve"> porque su contenido es claro y contundente</w:t>
      </w:r>
      <w:r w:rsidR="009C4A11" w:rsidRPr="00AC408F">
        <w:rPr>
          <w:rFonts w:ascii="Bookman Old Style" w:hAnsi="Bookman Old Style" w:cs="Arial"/>
          <w:sz w:val="28"/>
          <w:szCs w:val="28"/>
        </w:rPr>
        <w:t>. R</w:t>
      </w:r>
      <w:r w:rsidR="00E76D7A" w:rsidRPr="00AC408F">
        <w:rPr>
          <w:rFonts w:ascii="Bookman Old Style" w:hAnsi="Bookman Old Style" w:cs="Arial"/>
          <w:sz w:val="28"/>
          <w:szCs w:val="28"/>
        </w:rPr>
        <w:t>especto de Casallas Suárez resaltó que ella aseguró que el único pagó que realizó fue de $2.500.000</w:t>
      </w:r>
      <w:r w:rsidR="0022626A" w:rsidRPr="00AC408F">
        <w:rPr>
          <w:rFonts w:ascii="Bookman Old Style" w:hAnsi="Bookman Old Style" w:cs="Arial"/>
          <w:sz w:val="28"/>
          <w:szCs w:val="28"/>
        </w:rPr>
        <w:t>, el cual</w:t>
      </w:r>
      <w:r w:rsidR="00E76D7A" w:rsidRPr="00AC408F">
        <w:rPr>
          <w:rFonts w:ascii="Bookman Old Style" w:hAnsi="Bookman Old Style" w:cs="Arial"/>
          <w:sz w:val="28"/>
          <w:szCs w:val="28"/>
        </w:rPr>
        <w:t xml:space="preserve"> correspondió a los honorarios de la abogada</w:t>
      </w:r>
      <w:r w:rsidR="00235C9F" w:rsidRPr="00AC408F">
        <w:rPr>
          <w:rFonts w:ascii="Bookman Old Style" w:hAnsi="Bookman Old Style" w:cs="Arial"/>
          <w:sz w:val="28"/>
          <w:szCs w:val="28"/>
        </w:rPr>
        <w:t xml:space="preserve"> que representaba a su esposo</w:t>
      </w:r>
      <w:r w:rsidR="00E76D7A" w:rsidRPr="00AC408F">
        <w:rPr>
          <w:rFonts w:ascii="Bookman Old Style" w:hAnsi="Bookman Old Style" w:cs="Arial"/>
          <w:sz w:val="28"/>
          <w:szCs w:val="28"/>
        </w:rPr>
        <w:t>; mientras que de González García destac</w:t>
      </w:r>
      <w:r w:rsidR="008D2088" w:rsidRPr="00AC408F">
        <w:rPr>
          <w:rFonts w:ascii="Bookman Old Style" w:hAnsi="Bookman Old Style" w:cs="Arial"/>
          <w:sz w:val="28"/>
          <w:szCs w:val="28"/>
        </w:rPr>
        <w:t>ó que también fue defensora</w:t>
      </w:r>
      <w:r w:rsidR="009C4A11" w:rsidRPr="00AC408F">
        <w:rPr>
          <w:rFonts w:ascii="Bookman Old Style" w:hAnsi="Bookman Old Style" w:cs="Arial"/>
          <w:sz w:val="28"/>
          <w:szCs w:val="28"/>
        </w:rPr>
        <w:t xml:space="preserve"> de Javier Suárez y </w:t>
      </w:r>
      <w:r w:rsidR="0022626A" w:rsidRPr="00AC408F">
        <w:rPr>
          <w:rFonts w:ascii="Bookman Old Style" w:hAnsi="Bookman Old Style" w:cs="Arial"/>
          <w:sz w:val="28"/>
          <w:szCs w:val="28"/>
        </w:rPr>
        <w:t>que</w:t>
      </w:r>
      <w:r w:rsidR="009C4A11" w:rsidRPr="00AC408F">
        <w:rPr>
          <w:rFonts w:ascii="Bookman Old Style" w:hAnsi="Bookman Old Style" w:cs="Arial"/>
          <w:sz w:val="28"/>
          <w:szCs w:val="28"/>
        </w:rPr>
        <w:t xml:space="preserve"> la declaraci</w:t>
      </w:r>
      <w:r w:rsidR="00235C9F" w:rsidRPr="00AC408F">
        <w:rPr>
          <w:rFonts w:ascii="Bookman Old Style" w:hAnsi="Bookman Old Style" w:cs="Arial"/>
          <w:sz w:val="28"/>
          <w:szCs w:val="28"/>
        </w:rPr>
        <w:t>ón que rindió en la Fiscalía la</w:t>
      </w:r>
      <w:r w:rsidR="0022626A" w:rsidRPr="00AC408F">
        <w:rPr>
          <w:rFonts w:ascii="Bookman Old Style" w:hAnsi="Bookman Old Style" w:cs="Arial"/>
          <w:sz w:val="28"/>
          <w:szCs w:val="28"/>
        </w:rPr>
        <w:t xml:space="preserve"> </w:t>
      </w:r>
      <w:r w:rsidR="009C4A11" w:rsidRPr="00AC408F">
        <w:rPr>
          <w:rFonts w:ascii="Bookman Old Style" w:hAnsi="Bookman Old Style" w:cs="Arial"/>
          <w:sz w:val="28"/>
          <w:szCs w:val="28"/>
        </w:rPr>
        <w:t xml:space="preserve">ratificó </w:t>
      </w:r>
      <w:r w:rsidR="0022626A" w:rsidRPr="00AC408F">
        <w:rPr>
          <w:rFonts w:ascii="Bookman Old Style" w:hAnsi="Bookman Old Style" w:cs="Arial"/>
          <w:sz w:val="28"/>
          <w:szCs w:val="28"/>
        </w:rPr>
        <w:t>en el proceso disciplinario que se surtió contra</w:t>
      </w:r>
      <w:r w:rsidR="009C4A11" w:rsidRPr="00AC408F">
        <w:rPr>
          <w:rFonts w:ascii="Bookman Old Style" w:hAnsi="Bookman Old Style" w:cs="Arial"/>
          <w:sz w:val="28"/>
          <w:szCs w:val="28"/>
        </w:rPr>
        <w:t xml:space="preserve"> </w:t>
      </w:r>
      <w:r w:rsidR="0022626A" w:rsidRPr="00AC408F">
        <w:rPr>
          <w:rFonts w:ascii="Bookman Old Style" w:hAnsi="Bookman Old Style"/>
          <w:bCs/>
          <w:iCs/>
          <w:smallCaps/>
          <w:sz w:val="28"/>
          <w:szCs w:val="28"/>
        </w:rPr>
        <w:t>Isaac Oviedo Rodríguez.</w:t>
      </w:r>
      <w:r w:rsidR="009C4A11" w:rsidRPr="00AC408F">
        <w:rPr>
          <w:rFonts w:ascii="Bookman Old Style" w:hAnsi="Bookman Old Style"/>
          <w:bCs/>
          <w:iCs/>
          <w:smallCaps/>
          <w:sz w:val="28"/>
          <w:szCs w:val="28"/>
        </w:rPr>
        <w:t xml:space="preserve">  </w:t>
      </w:r>
    </w:p>
    <w:p w:rsidR="00AC408F" w:rsidRPr="00AC408F" w:rsidRDefault="00AC408F" w:rsidP="00AC408F">
      <w:pPr>
        <w:pStyle w:val="Prrafodelista"/>
        <w:rPr>
          <w:rFonts w:ascii="Bookman Old Style" w:hAnsi="Bookman Old Style" w:cs="Arial"/>
          <w:sz w:val="28"/>
          <w:szCs w:val="28"/>
        </w:rPr>
      </w:pPr>
    </w:p>
    <w:p w:rsidR="0088741F" w:rsidRDefault="00235C9F" w:rsidP="00AC408F">
      <w:pPr>
        <w:pStyle w:val="Prrafodelista"/>
        <w:numPr>
          <w:ilvl w:val="0"/>
          <w:numId w:val="14"/>
        </w:numPr>
        <w:spacing w:after="120" w:line="360" w:lineRule="auto"/>
        <w:ind w:left="0" w:firstLine="851"/>
        <w:jc w:val="both"/>
        <w:rPr>
          <w:rFonts w:ascii="Bookman Old Style" w:hAnsi="Bookman Old Style" w:cs="Arial"/>
          <w:sz w:val="28"/>
          <w:szCs w:val="28"/>
        </w:rPr>
      </w:pPr>
      <w:r w:rsidRPr="00AC408F">
        <w:rPr>
          <w:rFonts w:ascii="Bookman Old Style" w:hAnsi="Bookman Old Style" w:cs="Arial"/>
          <w:sz w:val="28"/>
          <w:szCs w:val="28"/>
        </w:rPr>
        <w:t xml:space="preserve"> </w:t>
      </w:r>
      <w:r w:rsidR="00F149D3">
        <w:rPr>
          <w:rFonts w:ascii="Bookman Old Style" w:hAnsi="Bookman Old Style" w:cs="Arial"/>
          <w:sz w:val="28"/>
          <w:szCs w:val="28"/>
        </w:rPr>
        <w:t>E</w:t>
      </w:r>
      <w:r w:rsidR="00297B39" w:rsidRPr="00AC408F">
        <w:rPr>
          <w:rFonts w:ascii="Bookman Old Style" w:hAnsi="Bookman Old Style" w:cs="Arial"/>
          <w:sz w:val="28"/>
          <w:szCs w:val="28"/>
        </w:rPr>
        <w:t>ntrevistar</w:t>
      </w:r>
      <w:r w:rsidR="008D2088" w:rsidRPr="00AC408F">
        <w:rPr>
          <w:rFonts w:ascii="Bookman Old Style" w:hAnsi="Bookman Old Style" w:cs="Arial"/>
          <w:sz w:val="28"/>
          <w:szCs w:val="28"/>
        </w:rPr>
        <w:t xml:space="preserve"> a las personas q</w:t>
      </w:r>
      <w:r w:rsidRPr="00AC408F">
        <w:rPr>
          <w:rFonts w:ascii="Bookman Old Style" w:hAnsi="Bookman Old Style" w:cs="Arial"/>
          <w:sz w:val="28"/>
          <w:szCs w:val="28"/>
        </w:rPr>
        <w:t xml:space="preserve">ue trabajaban con el </w:t>
      </w:r>
      <w:r w:rsidR="00125729">
        <w:rPr>
          <w:rFonts w:ascii="Bookman Old Style" w:hAnsi="Bookman Old Style" w:cs="Arial"/>
          <w:sz w:val="28"/>
          <w:szCs w:val="28"/>
        </w:rPr>
        <w:t>indiciado</w:t>
      </w:r>
      <w:r w:rsidR="005A7B79">
        <w:rPr>
          <w:rFonts w:ascii="Bookman Old Style" w:hAnsi="Bookman Old Style" w:cs="Arial"/>
          <w:sz w:val="28"/>
          <w:szCs w:val="28"/>
        </w:rPr>
        <w:t xml:space="preserve"> no es</w:t>
      </w:r>
      <w:r w:rsidR="00F149D3">
        <w:rPr>
          <w:rFonts w:ascii="Bookman Old Style" w:hAnsi="Bookman Old Style" w:cs="Arial"/>
          <w:sz w:val="28"/>
          <w:szCs w:val="28"/>
        </w:rPr>
        <w:t xml:space="preserve"> útil</w:t>
      </w:r>
      <w:r w:rsidR="005A7B79">
        <w:rPr>
          <w:rFonts w:ascii="Bookman Old Style" w:hAnsi="Bookman Old Style" w:cs="Arial"/>
          <w:sz w:val="28"/>
          <w:szCs w:val="28"/>
        </w:rPr>
        <w:t xml:space="preserve"> ni relevante</w:t>
      </w:r>
      <w:r w:rsidR="00F149D3">
        <w:rPr>
          <w:rFonts w:ascii="Bookman Old Style" w:hAnsi="Bookman Old Style" w:cs="Arial"/>
          <w:sz w:val="28"/>
          <w:szCs w:val="28"/>
        </w:rPr>
        <w:t xml:space="preserve"> para la investigación</w:t>
      </w:r>
      <w:r w:rsidRPr="00AC408F">
        <w:rPr>
          <w:rFonts w:ascii="Bookman Old Style" w:hAnsi="Bookman Old Style" w:cs="Arial"/>
          <w:sz w:val="28"/>
          <w:szCs w:val="28"/>
        </w:rPr>
        <w:t>.</w:t>
      </w:r>
    </w:p>
    <w:p w:rsidR="00AC408F" w:rsidRPr="00AC408F" w:rsidRDefault="00AC408F" w:rsidP="00AC408F">
      <w:pPr>
        <w:spacing w:after="120" w:line="360" w:lineRule="auto"/>
        <w:jc w:val="both"/>
        <w:rPr>
          <w:rFonts w:ascii="Bookman Old Style" w:hAnsi="Bookman Old Style" w:cs="Arial"/>
          <w:sz w:val="28"/>
          <w:szCs w:val="28"/>
        </w:rPr>
      </w:pPr>
    </w:p>
    <w:p w:rsidR="00217A58" w:rsidRDefault="00B77D2B" w:rsidP="00521279">
      <w:pPr>
        <w:pStyle w:val="Prrafodelista"/>
        <w:numPr>
          <w:ilvl w:val="0"/>
          <w:numId w:val="3"/>
        </w:numPr>
        <w:spacing w:after="120" w:line="360" w:lineRule="auto"/>
        <w:ind w:left="0" w:firstLine="851"/>
        <w:jc w:val="both"/>
        <w:rPr>
          <w:rFonts w:ascii="Bookman Old Style" w:hAnsi="Bookman Old Style" w:cs="Arial"/>
          <w:sz w:val="28"/>
          <w:szCs w:val="28"/>
        </w:rPr>
      </w:pPr>
      <w:r w:rsidRPr="005535C4">
        <w:rPr>
          <w:rFonts w:ascii="Bookman Old Style" w:hAnsi="Bookman Old Style" w:cs="Arial"/>
          <w:b/>
          <w:sz w:val="28"/>
          <w:szCs w:val="28"/>
        </w:rPr>
        <w:t>De la concusión</w:t>
      </w:r>
      <w:r>
        <w:rPr>
          <w:rFonts w:ascii="Bookman Old Style" w:hAnsi="Bookman Old Style" w:cs="Arial"/>
          <w:b/>
          <w:sz w:val="28"/>
          <w:szCs w:val="28"/>
        </w:rPr>
        <w:t xml:space="preserve"> por la supuesta exigencia de 200 millones de pesos a Javier Suárez</w:t>
      </w:r>
      <w:r w:rsidR="00217A58">
        <w:rPr>
          <w:rFonts w:ascii="Bookman Old Style" w:hAnsi="Bookman Old Style" w:cs="Arial"/>
          <w:sz w:val="28"/>
          <w:szCs w:val="28"/>
        </w:rPr>
        <w:t xml:space="preserve">.   </w:t>
      </w:r>
    </w:p>
    <w:p w:rsidR="00217A58" w:rsidRDefault="00217A58" w:rsidP="00521279">
      <w:pPr>
        <w:pStyle w:val="Prrafodelista"/>
        <w:spacing w:after="120" w:line="360" w:lineRule="auto"/>
        <w:ind w:left="851"/>
        <w:jc w:val="both"/>
        <w:rPr>
          <w:rFonts w:ascii="Bookman Old Style" w:hAnsi="Bookman Old Style" w:cs="Arial"/>
          <w:sz w:val="28"/>
          <w:szCs w:val="28"/>
        </w:rPr>
      </w:pPr>
    </w:p>
    <w:p w:rsidR="004E3A83" w:rsidRDefault="004E3A83" w:rsidP="00F84801">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Argumentó que la</w:t>
      </w:r>
      <w:r w:rsidR="00297B39">
        <w:rPr>
          <w:rFonts w:ascii="Bookman Old Style" w:hAnsi="Bookman Old Style" w:cs="Arial"/>
          <w:sz w:val="28"/>
          <w:szCs w:val="28"/>
        </w:rPr>
        <w:t xml:space="preserve"> Fiscalía cumplió lo dispuesto por la Sala de Casaci</w:t>
      </w:r>
      <w:r w:rsidR="004E17AD">
        <w:rPr>
          <w:rFonts w:ascii="Bookman Old Style" w:hAnsi="Bookman Old Style" w:cs="Arial"/>
          <w:sz w:val="28"/>
          <w:szCs w:val="28"/>
        </w:rPr>
        <w:t>ón Penal en el auto de segunda instancia fechado 30 de abril de 2013, pues recaudó la grabación de la audiencia prepar</w:t>
      </w:r>
      <w:r>
        <w:rPr>
          <w:rFonts w:ascii="Bookman Old Style" w:hAnsi="Bookman Old Style" w:cs="Arial"/>
          <w:sz w:val="28"/>
          <w:szCs w:val="28"/>
        </w:rPr>
        <w:t>atoria surtida el 4 de agosto de 2008 ante el Juzgado</w:t>
      </w:r>
      <w:r w:rsidRPr="004E3A83">
        <w:rPr>
          <w:rFonts w:ascii="Bookman Old Style" w:hAnsi="Bookman Old Style" w:cs="Arial"/>
          <w:b/>
          <w:sz w:val="28"/>
          <w:szCs w:val="28"/>
        </w:rPr>
        <w:t xml:space="preserve"> </w:t>
      </w:r>
      <w:r w:rsidR="000E038B">
        <w:rPr>
          <w:rFonts w:ascii="Bookman Old Style" w:hAnsi="Bookman Old Style" w:cs="Arial"/>
          <w:sz w:val="28"/>
          <w:szCs w:val="28"/>
        </w:rPr>
        <w:t>2º</w:t>
      </w:r>
      <w:r>
        <w:rPr>
          <w:rFonts w:ascii="Bookman Old Style" w:hAnsi="Bookman Old Style" w:cs="Arial"/>
          <w:sz w:val="28"/>
          <w:szCs w:val="28"/>
        </w:rPr>
        <w:t xml:space="preserve"> Penal del Circuito Especializado de Cundinamarca, </w:t>
      </w:r>
      <w:r w:rsidR="007D7F94">
        <w:rPr>
          <w:rFonts w:ascii="Bookman Old Style" w:hAnsi="Bookman Old Style" w:cs="Arial"/>
          <w:sz w:val="28"/>
          <w:szCs w:val="28"/>
        </w:rPr>
        <w:t>en la cual</w:t>
      </w:r>
      <w:r>
        <w:rPr>
          <w:rFonts w:ascii="Bookman Old Style" w:hAnsi="Bookman Old Style" w:cs="Arial"/>
          <w:sz w:val="28"/>
          <w:szCs w:val="28"/>
        </w:rPr>
        <w:t xml:space="preserve"> aparentemente</w:t>
      </w:r>
      <w:r w:rsidR="004E17AD">
        <w:rPr>
          <w:rFonts w:ascii="Bookman Old Style" w:hAnsi="Bookman Old Style" w:cs="Arial"/>
          <w:sz w:val="28"/>
          <w:szCs w:val="28"/>
        </w:rPr>
        <w:t xml:space="preserve"> </w:t>
      </w:r>
      <w:r w:rsidR="004E17AD" w:rsidRPr="00325EC4">
        <w:rPr>
          <w:rFonts w:ascii="Bookman Old Style" w:hAnsi="Bookman Old Style"/>
          <w:bCs/>
          <w:iCs/>
          <w:smallCaps/>
          <w:sz w:val="28"/>
          <w:szCs w:val="28"/>
        </w:rPr>
        <w:t>Isaac Oviedo Rodríguez</w:t>
      </w:r>
      <w:r w:rsidR="004E17AD">
        <w:rPr>
          <w:rFonts w:ascii="Bookman Old Style" w:hAnsi="Bookman Old Style" w:cs="Arial"/>
          <w:sz w:val="28"/>
          <w:szCs w:val="28"/>
        </w:rPr>
        <w:t xml:space="preserve"> pidió a Javier Suárez $200.000.000</w:t>
      </w:r>
      <w:r w:rsidR="00E33392">
        <w:rPr>
          <w:rFonts w:ascii="Bookman Old Style" w:hAnsi="Bookman Old Style" w:cs="Arial"/>
          <w:sz w:val="28"/>
          <w:szCs w:val="28"/>
        </w:rPr>
        <w:t>; también se</w:t>
      </w:r>
      <w:r w:rsidR="004E17AD">
        <w:rPr>
          <w:rFonts w:ascii="Bookman Old Style" w:hAnsi="Bookman Old Style" w:cs="Arial"/>
          <w:sz w:val="28"/>
          <w:szCs w:val="28"/>
        </w:rPr>
        <w:t xml:space="preserve"> indagó si para la época en que se efectuó esa diligencia había </w:t>
      </w:r>
      <w:r w:rsidR="004E17AD">
        <w:rPr>
          <w:rFonts w:ascii="Bookman Old Style" w:hAnsi="Bookman Old Style" w:cs="Arial"/>
          <w:sz w:val="28"/>
          <w:szCs w:val="28"/>
        </w:rPr>
        <w:lastRenderedPageBreak/>
        <w:t xml:space="preserve">circuito cerrado de televisión en el lugar donde se realizó. El video de la citada audiencia no contiene ninguna conversación privada entre los mencionados </w:t>
      </w:r>
      <w:r>
        <w:rPr>
          <w:rFonts w:ascii="Bookman Old Style" w:hAnsi="Bookman Old Style" w:cs="Arial"/>
          <w:sz w:val="28"/>
          <w:szCs w:val="28"/>
        </w:rPr>
        <w:t xml:space="preserve">sujetos y se descartó la existencia de cámaras que hubieren grabado ese supuesto acontecimiento. </w:t>
      </w:r>
      <w:r w:rsidR="004E17AD">
        <w:rPr>
          <w:rFonts w:ascii="Bookman Old Style" w:hAnsi="Bookman Old Style" w:cs="Arial"/>
          <w:sz w:val="28"/>
          <w:szCs w:val="28"/>
        </w:rPr>
        <w:t xml:space="preserve"> </w:t>
      </w:r>
    </w:p>
    <w:p w:rsidR="00F149D3" w:rsidRPr="00F84801" w:rsidRDefault="00F149D3" w:rsidP="00F84801">
      <w:pPr>
        <w:pStyle w:val="Prrafodelista"/>
        <w:spacing w:after="120" w:line="360" w:lineRule="auto"/>
        <w:ind w:left="0" w:firstLine="851"/>
        <w:jc w:val="both"/>
        <w:rPr>
          <w:rFonts w:ascii="Bookman Old Style" w:hAnsi="Bookman Old Style" w:cs="Arial"/>
          <w:sz w:val="28"/>
          <w:szCs w:val="28"/>
        </w:rPr>
      </w:pPr>
    </w:p>
    <w:p w:rsidR="000E038B" w:rsidRDefault="004E3A83" w:rsidP="00297B39">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Como complemento de lo referido</w:t>
      </w:r>
      <w:r w:rsidR="000E038B">
        <w:rPr>
          <w:rFonts w:ascii="Bookman Old Style" w:hAnsi="Bookman Old Style" w:cs="Arial"/>
          <w:sz w:val="28"/>
          <w:szCs w:val="28"/>
        </w:rPr>
        <w:t xml:space="preserve"> en precedencia</w:t>
      </w:r>
      <w:r>
        <w:rPr>
          <w:rFonts w:ascii="Bookman Old Style" w:hAnsi="Bookman Old Style" w:cs="Arial"/>
          <w:sz w:val="28"/>
          <w:szCs w:val="28"/>
        </w:rPr>
        <w:t xml:space="preserve">, la Fiscalía llamó a </w:t>
      </w:r>
      <w:r w:rsidR="00E33392">
        <w:rPr>
          <w:rFonts w:ascii="Bookman Old Style" w:hAnsi="Bookman Old Style" w:cs="Arial"/>
          <w:sz w:val="28"/>
          <w:szCs w:val="28"/>
        </w:rPr>
        <w:t xml:space="preserve">declarar a los </w:t>
      </w:r>
      <w:r w:rsidR="00377BF2">
        <w:rPr>
          <w:rFonts w:ascii="Bookman Old Style" w:hAnsi="Bookman Old Style" w:cs="Arial"/>
          <w:sz w:val="28"/>
          <w:szCs w:val="28"/>
        </w:rPr>
        <w:t xml:space="preserve">abogados </w:t>
      </w:r>
      <w:r w:rsidR="00E33392">
        <w:rPr>
          <w:rFonts w:ascii="Bookman Old Style" w:hAnsi="Bookman Old Style" w:cs="Arial"/>
          <w:sz w:val="28"/>
          <w:szCs w:val="28"/>
        </w:rPr>
        <w:t>defensores y al guardián del INPEC</w:t>
      </w:r>
      <w:r w:rsidR="00244D37">
        <w:rPr>
          <w:rFonts w:ascii="Bookman Old Style" w:hAnsi="Bookman Old Style" w:cs="Arial"/>
          <w:sz w:val="28"/>
          <w:szCs w:val="28"/>
        </w:rPr>
        <w:t xml:space="preserve"> que estuvieron</w:t>
      </w:r>
      <w:r>
        <w:rPr>
          <w:rFonts w:ascii="Bookman Old Style" w:hAnsi="Bookman Old Style" w:cs="Arial"/>
          <w:sz w:val="28"/>
          <w:szCs w:val="28"/>
        </w:rPr>
        <w:t xml:space="preserve"> en la prenombrada audiencia preparatoria</w:t>
      </w:r>
      <w:r w:rsidR="00CB71EB">
        <w:rPr>
          <w:rFonts w:ascii="Bookman Old Style" w:hAnsi="Bookman Old Style" w:cs="Arial"/>
          <w:sz w:val="28"/>
          <w:szCs w:val="28"/>
        </w:rPr>
        <w:t>, de sus manifestaciones se extrae</w:t>
      </w:r>
      <w:r w:rsidR="00D32A4D">
        <w:rPr>
          <w:rFonts w:ascii="Bookman Old Style" w:hAnsi="Bookman Old Style" w:cs="Arial"/>
          <w:sz w:val="28"/>
          <w:szCs w:val="28"/>
        </w:rPr>
        <w:t xml:space="preserve"> que ninguno presenció l</w:t>
      </w:r>
      <w:r w:rsidR="0097766F">
        <w:rPr>
          <w:rFonts w:ascii="Bookman Old Style" w:hAnsi="Bookman Old Style" w:cs="Arial"/>
          <w:sz w:val="28"/>
          <w:szCs w:val="28"/>
        </w:rPr>
        <w:t>a supuesta propuesta ilícita</w:t>
      </w:r>
      <w:r w:rsidR="00D32A4D">
        <w:rPr>
          <w:rFonts w:ascii="Bookman Old Style" w:hAnsi="Bookman Old Style" w:cs="Arial"/>
          <w:sz w:val="28"/>
          <w:szCs w:val="28"/>
        </w:rPr>
        <w:t xml:space="preserve"> de </w:t>
      </w:r>
      <w:r w:rsidR="00D32A4D" w:rsidRPr="00325EC4">
        <w:rPr>
          <w:rFonts w:ascii="Bookman Old Style" w:hAnsi="Bookman Old Style"/>
          <w:bCs/>
          <w:iCs/>
          <w:smallCaps/>
          <w:sz w:val="28"/>
          <w:szCs w:val="28"/>
        </w:rPr>
        <w:t>Isaac Oviedo Rodríguez</w:t>
      </w:r>
      <w:r w:rsidR="00D32A4D">
        <w:rPr>
          <w:rFonts w:ascii="Bookman Old Style" w:hAnsi="Bookman Old Style" w:cs="Arial"/>
          <w:sz w:val="28"/>
          <w:szCs w:val="28"/>
        </w:rPr>
        <w:t xml:space="preserve"> a Javier Suárez y que el único dialogo que sostuvieron se presentó cuando el Juez dispuso un receso para que se pactaran estipulaciones</w:t>
      </w:r>
      <w:r w:rsidR="0097766F">
        <w:rPr>
          <w:rFonts w:ascii="Bookman Old Style" w:hAnsi="Bookman Old Style" w:cs="Arial"/>
          <w:sz w:val="28"/>
          <w:szCs w:val="28"/>
        </w:rPr>
        <w:t xml:space="preserve">; </w:t>
      </w:r>
      <w:r w:rsidR="00D32A4D">
        <w:rPr>
          <w:rFonts w:ascii="Bookman Old Style" w:hAnsi="Bookman Old Style" w:cs="Arial"/>
          <w:sz w:val="28"/>
          <w:szCs w:val="28"/>
        </w:rPr>
        <w:t>nótese:</w:t>
      </w:r>
      <w:r w:rsidR="00E33392">
        <w:rPr>
          <w:rFonts w:ascii="Bookman Old Style" w:hAnsi="Bookman Old Style" w:cs="Arial"/>
          <w:sz w:val="28"/>
          <w:szCs w:val="28"/>
        </w:rPr>
        <w:t xml:space="preserve">   </w:t>
      </w:r>
    </w:p>
    <w:p w:rsidR="00E33392" w:rsidRDefault="00E33392" w:rsidP="00297B39">
      <w:pPr>
        <w:pStyle w:val="Prrafodelista"/>
        <w:spacing w:after="120" w:line="360" w:lineRule="auto"/>
        <w:ind w:left="0" w:firstLine="851"/>
        <w:jc w:val="both"/>
        <w:rPr>
          <w:rFonts w:ascii="Bookman Old Style" w:hAnsi="Bookman Old Style" w:cs="Arial"/>
          <w:sz w:val="28"/>
          <w:szCs w:val="28"/>
        </w:rPr>
      </w:pPr>
    </w:p>
    <w:p w:rsidR="00AC408F" w:rsidRDefault="000E038B" w:rsidP="00AC408F">
      <w:pPr>
        <w:pStyle w:val="Prrafodelista"/>
        <w:numPr>
          <w:ilvl w:val="0"/>
          <w:numId w:val="16"/>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C</w:t>
      </w:r>
      <w:r w:rsidR="00E33392">
        <w:rPr>
          <w:rFonts w:ascii="Bookman Old Style" w:hAnsi="Bookman Old Style" w:cs="Arial"/>
          <w:sz w:val="28"/>
          <w:szCs w:val="28"/>
        </w:rPr>
        <w:t>es</w:t>
      </w:r>
      <w:r w:rsidR="00CB71EB">
        <w:rPr>
          <w:rFonts w:ascii="Bookman Old Style" w:hAnsi="Bookman Old Style" w:cs="Arial"/>
          <w:sz w:val="28"/>
          <w:szCs w:val="28"/>
        </w:rPr>
        <w:t xml:space="preserve">ar Augusto Ospina Morales </w:t>
      </w:r>
      <w:r w:rsidR="00244D37">
        <w:rPr>
          <w:rFonts w:ascii="Bookman Old Style" w:hAnsi="Bookman Old Style" w:cs="Arial"/>
          <w:sz w:val="28"/>
          <w:szCs w:val="28"/>
        </w:rPr>
        <w:t xml:space="preserve">actuó </w:t>
      </w:r>
      <w:r w:rsidR="00F319C3">
        <w:rPr>
          <w:rFonts w:ascii="Bookman Old Style" w:hAnsi="Bookman Old Style" w:cs="Arial"/>
          <w:sz w:val="28"/>
          <w:szCs w:val="28"/>
        </w:rPr>
        <w:t>como</w:t>
      </w:r>
      <w:r w:rsidR="00E33392">
        <w:rPr>
          <w:rFonts w:ascii="Bookman Old Style" w:hAnsi="Bookman Old Style" w:cs="Arial"/>
          <w:sz w:val="28"/>
          <w:szCs w:val="28"/>
        </w:rPr>
        <w:t xml:space="preserve"> abogado de Javier Suárez</w:t>
      </w:r>
      <w:r w:rsidR="00CB71EB">
        <w:rPr>
          <w:rFonts w:ascii="Bookman Old Style" w:hAnsi="Bookman Old Style" w:cs="Arial"/>
          <w:sz w:val="28"/>
          <w:szCs w:val="28"/>
        </w:rPr>
        <w:t xml:space="preserve"> y</w:t>
      </w:r>
      <w:r w:rsidR="00E33392">
        <w:rPr>
          <w:rFonts w:ascii="Bookman Old Style" w:hAnsi="Bookman Old Style" w:cs="Arial"/>
          <w:sz w:val="28"/>
          <w:szCs w:val="28"/>
        </w:rPr>
        <w:t xml:space="preserve"> </w:t>
      </w:r>
      <w:r w:rsidR="00CB71EB">
        <w:rPr>
          <w:rFonts w:ascii="Bookman Old Style" w:hAnsi="Bookman Old Style" w:cs="Arial"/>
          <w:sz w:val="28"/>
          <w:szCs w:val="28"/>
        </w:rPr>
        <w:t>afirmó</w:t>
      </w:r>
      <w:r w:rsidR="00F319C3">
        <w:rPr>
          <w:rFonts w:ascii="Bookman Old Style" w:hAnsi="Bookman Old Style" w:cs="Arial"/>
          <w:sz w:val="28"/>
          <w:szCs w:val="28"/>
        </w:rPr>
        <w:t xml:space="preserve"> que no escuchó que </w:t>
      </w:r>
      <w:r w:rsidR="00CB71EB" w:rsidRPr="00325EC4">
        <w:rPr>
          <w:rFonts w:ascii="Bookman Old Style" w:hAnsi="Bookman Old Style"/>
          <w:bCs/>
          <w:iCs/>
          <w:smallCaps/>
          <w:sz w:val="28"/>
          <w:szCs w:val="28"/>
        </w:rPr>
        <w:t>Isaac Oviedo Rodríguez</w:t>
      </w:r>
      <w:r w:rsidR="00CB71EB">
        <w:rPr>
          <w:rFonts w:ascii="Bookman Old Style" w:hAnsi="Bookman Old Style" w:cs="Arial"/>
          <w:sz w:val="28"/>
          <w:szCs w:val="28"/>
        </w:rPr>
        <w:t xml:space="preserve"> le solicitara dinero en</w:t>
      </w:r>
      <w:r w:rsidR="00F319C3">
        <w:rPr>
          <w:rFonts w:ascii="Bookman Old Style" w:hAnsi="Bookman Old Style" w:cs="Arial"/>
          <w:sz w:val="28"/>
          <w:szCs w:val="28"/>
        </w:rPr>
        <w:t xml:space="preserve"> la audiencia prepa</w:t>
      </w:r>
      <w:r w:rsidR="00CB71EB">
        <w:rPr>
          <w:rFonts w:ascii="Bookman Old Style" w:hAnsi="Bookman Old Style" w:cs="Arial"/>
          <w:sz w:val="28"/>
          <w:szCs w:val="28"/>
        </w:rPr>
        <w:t>ratoria, pero</w:t>
      </w:r>
      <w:r w:rsidR="00F319C3">
        <w:rPr>
          <w:rFonts w:ascii="Bookman Old Style" w:hAnsi="Bookman Old Style" w:cs="Arial"/>
          <w:sz w:val="28"/>
          <w:szCs w:val="28"/>
        </w:rPr>
        <w:t xml:space="preserve"> tiempo después se enteró de ese </w:t>
      </w:r>
      <w:r w:rsidR="00F149D3">
        <w:rPr>
          <w:rFonts w:ascii="Bookman Old Style" w:hAnsi="Bookman Old Style" w:cs="Arial"/>
          <w:sz w:val="28"/>
          <w:szCs w:val="28"/>
        </w:rPr>
        <w:t>aparente suceso</w:t>
      </w:r>
      <w:r w:rsidR="00F319C3">
        <w:rPr>
          <w:rFonts w:ascii="Bookman Old Style" w:hAnsi="Bookman Old Style" w:cs="Arial"/>
          <w:sz w:val="28"/>
          <w:szCs w:val="28"/>
        </w:rPr>
        <w:t xml:space="preserve">. Además, expresó que recordaba que </w:t>
      </w:r>
      <w:r w:rsidR="00CB71EB">
        <w:rPr>
          <w:rFonts w:ascii="Bookman Old Style" w:hAnsi="Bookman Old Style" w:cs="Arial"/>
          <w:sz w:val="28"/>
          <w:szCs w:val="28"/>
        </w:rPr>
        <w:t xml:space="preserve">en </w:t>
      </w:r>
      <w:r w:rsidR="00F319C3">
        <w:rPr>
          <w:rFonts w:ascii="Bookman Old Style" w:hAnsi="Bookman Old Style" w:cs="Arial"/>
          <w:sz w:val="28"/>
          <w:szCs w:val="28"/>
        </w:rPr>
        <w:t>un receso</w:t>
      </w:r>
      <w:r w:rsidR="00244D37">
        <w:rPr>
          <w:rFonts w:ascii="Bookman Old Style" w:hAnsi="Bookman Old Style" w:cs="Arial"/>
          <w:sz w:val="28"/>
          <w:szCs w:val="28"/>
        </w:rPr>
        <w:t xml:space="preserve"> de la citada </w:t>
      </w:r>
      <w:r w:rsidR="00F319C3">
        <w:rPr>
          <w:rFonts w:ascii="Bookman Old Style" w:hAnsi="Bookman Old Style" w:cs="Arial"/>
          <w:sz w:val="28"/>
          <w:szCs w:val="28"/>
        </w:rPr>
        <w:t>diligencia</w:t>
      </w:r>
      <w:r w:rsidR="00CB71EB">
        <w:rPr>
          <w:rFonts w:ascii="Bookman Old Style" w:hAnsi="Bookman Old Style" w:cs="Arial"/>
          <w:sz w:val="28"/>
          <w:szCs w:val="28"/>
        </w:rPr>
        <w:t xml:space="preserve"> el fiscal le dijo </w:t>
      </w:r>
      <w:r w:rsidR="00F319C3">
        <w:rPr>
          <w:rFonts w:ascii="Bookman Old Style" w:hAnsi="Bookman Old Style" w:cs="Arial"/>
          <w:sz w:val="28"/>
          <w:szCs w:val="28"/>
        </w:rPr>
        <w:t xml:space="preserve">a su defendido </w:t>
      </w:r>
      <w:r w:rsidR="00CB71EB" w:rsidRPr="00CB71EB">
        <w:rPr>
          <w:rFonts w:ascii="Bookman Old Style" w:hAnsi="Bookman Old Style" w:cs="Arial"/>
          <w:i/>
          <w:sz w:val="28"/>
          <w:szCs w:val="28"/>
        </w:rPr>
        <w:t>“</w:t>
      </w:r>
      <w:r w:rsidR="00F319C3" w:rsidRPr="00CB71EB">
        <w:rPr>
          <w:rFonts w:ascii="Bookman Old Style" w:hAnsi="Bookman Old Style" w:cs="Arial"/>
          <w:i/>
          <w:sz w:val="28"/>
          <w:szCs w:val="28"/>
        </w:rPr>
        <w:t>y e</w:t>
      </w:r>
      <w:r w:rsidR="00E33392" w:rsidRPr="00CB71EB">
        <w:rPr>
          <w:rFonts w:ascii="Bookman Old Style" w:hAnsi="Bookman Old Style" w:cs="Arial"/>
          <w:i/>
          <w:sz w:val="28"/>
          <w:szCs w:val="28"/>
        </w:rPr>
        <w:t>so que le di por debajo de los tobillos</w:t>
      </w:r>
      <w:r w:rsidR="00CB71EB" w:rsidRPr="00CB71EB">
        <w:rPr>
          <w:rFonts w:ascii="Bookman Old Style" w:hAnsi="Bookman Old Style" w:cs="Arial"/>
          <w:i/>
          <w:sz w:val="28"/>
          <w:szCs w:val="28"/>
        </w:rPr>
        <w:t>”</w:t>
      </w:r>
      <w:r w:rsidR="00CB71EB">
        <w:rPr>
          <w:rFonts w:ascii="Bookman Old Style" w:hAnsi="Bookman Old Style" w:cs="Arial"/>
          <w:sz w:val="28"/>
          <w:szCs w:val="28"/>
        </w:rPr>
        <w:t>.</w:t>
      </w:r>
    </w:p>
    <w:p w:rsidR="00AC408F" w:rsidRDefault="00AC408F" w:rsidP="00AC408F">
      <w:pPr>
        <w:pStyle w:val="Prrafodelista"/>
        <w:spacing w:after="120" w:line="360" w:lineRule="auto"/>
        <w:ind w:left="851"/>
        <w:jc w:val="both"/>
        <w:rPr>
          <w:rFonts w:ascii="Bookman Old Style" w:hAnsi="Bookman Old Style" w:cs="Arial"/>
          <w:sz w:val="28"/>
          <w:szCs w:val="28"/>
        </w:rPr>
      </w:pPr>
    </w:p>
    <w:p w:rsidR="00AC408F" w:rsidRPr="00F149D3" w:rsidRDefault="00CB71EB" w:rsidP="00F149D3">
      <w:pPr>
        <w:pStyle w:val="Prrafodelista"/>
        <w:numPr>
          <w:ilvl w:val="0"/>
          <w:numId w:val="16"/>
        </w:numPr>
        <w:spacing w:after="120" w:line="360" w:lineRule="auto"/>
        <w:ind w:left="0" w:firstLine="851"/>
        <w:jc w:val="both"/>
        <w:rPr>
          <w:rFonts w:ascii="Bookman Old Style" w:hAnsi="Bookman Old Style" w:cs="Arial"/>
          <w:sz w:val="28"/>
          <w:szCs w:val="28"/>
        </w:rPr>
      </w:pPr>
      <w:r w:rsidRPr="00AC408F">
        <w:rPr>
          <w:rFonts w:ascii="Bookman Old Style" w:hAnsi="Bookman Old Style" w:cs="Arial"/>
          <w:sz w:val="28"/>
          <w:szCs w:val="28"/>
        </w:rPr>
        <w:t xml:space="preserve">Luis Enrique González Villamizar fue el abogado de Wilson Sandoval </w:t>
      </w:r>
      <w:r w:rsidR="00D32A4D" w:rsidRPr="00AC408F">
        <w:rPr>
          <w:rFonts w:ascii="Bookman Old Style" w:hAnsi="Bookman Old Style" w:cs="Arial"/>
          <w:sz w:val="28"/>
          <w:szCs w:val="28"/>
        </w:rPr>
        <w:t>Espíndola y aseveró que la</w:t>
      </w:r>
      <w:r w:rsidRPr="00AC408F">
        <w:rPr>
          <w:rFonts w:ascii="Bookman Old Style" w:hAnsi="Bookman Old Style" w:cs="Arial"/>
          <w:sz w:val="28"/>
          <w:szCs w:val="28"/>
        </w:rPr>
        <w:t xml:space="preserve"> conversación reservada que tuvo el fiscal con los acusados en la audiencia preparatoria </w:t>
      </w:r>
      <w:r w:rsidR="00D32A4D" w:rsidRPr="00AC408F">
        <w:rPr>
          <w:rFonts w:ascii="Bookman Old Style" w:hAnsi="Bookman Old Style" w:cs="Arial"/>
          <w:sz w:val="28"/>
          <w:szCs w:val="28"/>
        </w:rPr>
        <w:t>obedeció a la</w:t>
      </w:r>
      <w:r w:rsidR="0097766F" w:rsidRPr="00AC408F">
        <w:rPr>
          <w:rFonts w:ascii="Bookman Old Style" w:hAnsi="Bookman Old Style" w:cs="Arial"/>
          <w:sz w:val="28"/>
          <w:szCs w:val="28"/>
        </w:rPr>
        <w:t>s finalidades de la</w:t>
      </w:r>
      <w:r w:rsidR="00D32A4D" w:rsidRPr="00AC408F">
        <w:rPr>
          <w:rFonts w:ascii="Bookman Old Style" w:hAnsi="Bookman Old Style" w:cs="Arial"/>
          <w:sz w:val="28"/>
          <w:szCs w:val="28"/>
        </w:rPr>
        <w:t xml:space="preserve"> fase</w:t>
      </w:r>
      <w:r w:rsidRPr="00AC408F">
        <w:rPr>
          <w:rFonts w:ascii="Bookman Old Style" w:hAnsi="Bookman Old Style" w:cs="Arial"/>
          <w:sz w:val="28"/>
          <w:szCs w:val="28"/>
        </w:rPr>
        <w:t xml:space="preserve"> </w:t>
      </w:r>
      <w:r w:rsidR="00D32A4D" w:rsidRPr="00AC408F">
        <w:rPr>
          <w:rFonts w:ascii="Bookman Old Style" w:hAnsi="Bookman Old Style" w:cs="Arial"/>
          <w:sz w:val="28"/>
          <w:szCs w:val="28"/>
        </w:rPr>
        <w:t xml:space="preserve">de </w:t>
      </w:r>
      <w:r w:rsidRPr="00AC408F">
        <w:rPr>
          <w:rFonts w:ascii="Bookman Old Style" w:hAnsi="Bookman Old Style" w:cs="Arial"/>
          <w:sz w:val="28"/>
          <w:szCs w:val="28"/>
        </w:rPr>
        <w:t xml:space="preserve">estipulaciones probatorias. </w:t>
      </w:r>
    </w:p>
    <w:p w:rsidR="00E33392" w:rsidRPr="00AC408F" w:rsidRDefault="00E33392" w:rsidP="00AC408F">
      <w:pPr>
        <w:pStyle w:val="Prrafodelista"/>
        <w:numPr>
          <w:ilvl w:val="0"/>
          <w:numId w:val="16"/>
        </w:numPr>
        <w:spacing w:after="120" w:line="360" w:lineRule="auto"/>
        <w:ind w:left="0" w:firstLine="851"/>
        <w:jc w:val="both"/>
        <w:rPr>
          <w:rFonts w:ascii="Bookman Old Style" w:hAnsi="Bookman Old Style" w:cs="Arial"/>
          <w:sz w:val="28"/>
          <w:szCs w:val="28"/>
        </w:rPr>
      </w:pPr>
      <w:r w:rsidRPr="00AC408F">
        <w:rPr>
          <w:rFonts w:ascii="Bookman Old Style" w:hAnsi="Bookman Old Style" w:cs="Arial"/>
          <w:sz w:val="28"/>
          <w:szCs w:val="28"/>
        </w:rPr>
        <w:lastRenderedPageBreak/>
        <w:t>Edgar Ferrer Bareño Téllez</w:t>
      </w:r>
      <w:r w:rsidR="00244D37" w:rsidRPr="00AC408F">
        <w:rPr>
          <w:rFonts w:ascii="Bookman Old Style" w:hAnsi="Bookman Old Style" w:cs="Arial"/>
          <w:sz w:val="28"/>
          <w:szCs w:val="28"/>
        </w:rPr>
        <w:t xml:space="preserve">, en condición de </w:t>
      </w:r>
      <w:r w:rsidRPr="00AC408F">
        <w:rPr>
          <w:rFonts w:ascii="Bookman Old Style" w:hAnsi="Bookman Old Style" w:cs="Arial"/>
          <w:sz w:val="28"/>
          <w:szCs w:val="28"/>
        </w:rPr>
        <w:t>dragoneante</w:t>
      </w:r>
      <w:r w:rsidR="00244D37" w:rsidRPr="00AC408F">
        <w:rPr>
          <w:rFonts w:ascii="Bookman Old Style" w:hAnsi="Bookman Old Style" w:cs="Arial"/>
          <w:sz w:val="28"/>
          <w:szCs w:val="28"/>
        </w:rPr>
        <w:t xml:space="preserve"> del INPEC, tenía el deber de custodiar a Ja</w:t>
      </w:r>
      <w:r w:rsidR="00DB1CF0" w:rsidRPr="00AC408F">
        <w:rPr>
          <w:rFonts w:ascii="Bookman Old Style" w:hAnsi="Bookman Old Style" w:cs="Arial"/>
          <w:sz w:val="28"/>
          <w:szCs w:val="28"/>
        </w:rPr>
        <w:t>vier Suárez, expresó que no recordaba esa audiencia, pero</w:t>
      </w:r>
      <w:r w:rsidR="00F149D3">
        <w:rPr>
          <w:rFonts w:ascii="Bookman Old Style" w:hAnsi="Bookman Old Style" w:cs="Arial"/>
          <w:sz w:val="28"/>
          <w:szCs w:val="28"/>
        </w:rPr>
        <w:t xml:space="preserve"> afirmó </w:t>
      </w:r>
      <w:r w:rsidR="00DB1CF0" w:rsidRPr="00AC408F">
        <w:rPr>
          <w:rFonts w:ascii="Bookman Old Style" w:hAnsi="Bookman Old Style" w:cs="Arial"/>
          <w:sz w:val="28"/>
          <w:szCs w:val="28"/>
        </w:rPr>
        <w:t xml:space="preserve"> que no hubiera permitido que en su presencia se realizara una negociación económica</w:t>
      </w:r>
      <w:r w:rsidR="0097766F" w:rsidRPr="00AC408F">
        <w:rPr>
          <w:rFonts w:ascii="Bookman Old Style" w:hAnsi="Bookman Old Style" w:cs="Arial"/>
          <w:sz w:val="28"/>
          <w:szCs w:val="28"/>
        </w:rPr>
        <w:t xml:space="preserve"> ilícita entre el fiscal y el </w:t>
      </w:r>
      <w:r w:rsidR="00DB1CF0" w:rsidRPr="00AC408F">
        <w:rPr>
          <w:rFonts w:ascii="Bookman Old Style" w:hAnsi="Bookman Old Style" w:cs="Arial"/>
          <w:sz w:val="28"/>
          <w:szCs w:val="28"/>
        </w:rPr>
        <w:t xml:space="preserve">detenido. </w:t>
      </w:r>
    </w:p>
    <w:p w:rsidR="00D32A4D" w:rsidRDefault="00D32A4D" w:rsidP="00244D37">
      <w:pPr>
        <w:pStyle w:val="Prrafodelista"/>
        <w:spacing w:after="120" w:line="360" w:lineRule="auto"/>
        <w:ind w:left="0" w:firstLine="851"/>
        <w:jc w:val="both"/>
        <w:rPr>
          <w:rFonts w:ascii="Bookman Old Style" w:hAnsi="Bookman Old Style" w:cs="Arial"/>
          <w:b/>
          <w:sz w:val="28"/>
          <w:szCs w:val="28"/>
        </w:rPr>
      </w:pPr>
    </w:p>
    <w:p w:rsidR="00936640" w:rsidRDefault="00936640" w:rsidP="00244D37">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w:t>
      </w:r>
      <w:r w:rsidR="00D32A4D">
        <w:rPr>
          <w:rFonts w:ascii="Bookman Old Style" w:hAnsi="Bookman Old Style" w:cs="Arial"/>
          <w:sz w:val="28"/>
          <w:szCs w:val="28"/>
        </w:rPr>
        <w:t>l apelante r</w:t>
      </w:r>
      <w:r w:rsidR="00D32A4D" w:rsidRPr="00D32A4D">
        <w:rPr>
          <w:rFonts w:ascii="Bookman Old Style" w:hAnsi="Bookman Old Style" w:cs="Arial"/>
          <w:sz w:val="28"/>
          <w:szCs w:val="28"/>
        </w:rPr>
        <w:t xml:space="preserve">esaltó que la frase </w:t>
      </w:r>
      <w:r w:rsidR="00D32A4D" w:rsidRPr="00CB71EB">
        <w:rPr>
          <w:rFonts w:ascii="Bookman Old Style" w:hAnsi="Bookman Old Style" w:cs="Arial"/>
          <w:i/>
          <w:sz w:val="28"/>
          <w:szCs w:val="28"/>
        </w:rPr>
        <w:t>“y eso que le di por debajo de los tobillos”</w:t>
      </w:r>
      <w:r w:rsidR="00D32A4D">
        <w:rPr>
          <w:rFonts w:ascii="Bookman Old Style" w:hAnsi="Bookman Old Style" w:cs="Arial"/>
          <w:i/>
          <w:sz w:val="28"/>
          <w:szCs w:val="28"/>
        </w:rPr>
        <w:t xml:space="preserve">, </w:t>
      </w:r>
      <w:r w:rsidR="00D32A4D">
        <w:rPr>
          <w:rFonts w:ascii="Bookman Old Style" w:hAnsi="Bookman Old Style" w:cs="Arial"/>
          <w:sz w:val="28"/>
          <w:szCs w:val="28"/>
        </w:rPr>
        <w:t>no puede interpretarse como un acto dirigido a p</w:t>
      </w:r>
      <w:r w:rsidR="00E26CF8">
        <w:rPr>
          <w:rFonts w:ascii="Bookman Old Style" w:hAnsi="Bookman Old Style" w:cs="Arial"/>
          <w:sz w:val="28"/>
          <w:szCs w:val="28"/>
        </w:rPr>
        <w:t>edir dinero a cambio de algún beneficio</w:t>
      </w:r>
      <w:r w:rsidR="00D32A4D">
        <w:rPr>
          <w:rFonts w:ascii="Bookman Old Style" w:hAnsi="Bookman Old Style" w:cs="Arial"/>
          <w:sz w:val="28"/>
          <w:szCs w:val="28"/>
        </w:rPr>
        <w:t>, sino como una manifestación encaminada</w:t>
      </w:r>
      <w:r w:rsidR="006C084F">
        <w:rPr>
          <w:rFonts w:ascii="Bookman Old Style" w:hAnsi="Bookman Old Style" w:cs="Arial"/>
          <w:sz w:val="28"/>
          <w:szCs w:val="28"/>
        </w:rPr>
        <w:t xml:space="preserve"> a la negociación de los hechos que se iban a dar </w:t>
      </w:r>
      <w:r>
        <w:rPr>
          <w:rFonts w:ascii="Bookman Old Style" w:hAnsi="Bookman Old Style" w:cs="Arial"/>
          <w:sz w:val="28"/>
          <w:szCs w:val="28"/>
        </w:rPr>
        <w:t>por demostrados con</w:t>
      </w:r>
      <w:r w:rsidR="006C084F">
        <w:rPr>
          <w:rFonts w:ascii="Bookman Old Style" w:hAnsi="Bookman Old Style" w:cs="Arial"/>
          <w:sz w:val="28"/>
          <w:szCs w:val="28"/>
        </w:rPr>
        <w:t xml:space="preserve"> </w:t>
      </w:r>
      <w:r w:rsidR="00E26CF8">
        <w:rPr>
          <w:rFonts w:ascii="Bookman Old Style" w:hAnsi="Bookman Old Style" w:cs="Arial"/>
          <w:sz w:val="28"/>
          <w:szCs w:val="28"/>
        </w:rPr>
        <w:t xml:space="preserve">la suscripción de </w:t>
      </w:r>
      <w:r w:rsidR="006C084F">
        <w:rPr>
          <w:rFonts w:ascii="Bookman Old Style" w:hAnsi="Bookman Old Style" w:cs="Arial"/>
          <w:sz w:val="28"/>
          <w:szCs w:val="28"/>
        </w:rPr>
        <w:t xml:space="preserve">estipulaciones probatorias. </w:t>
      </w:r>
      <w:r w:rsidR="0097766F">
        <w:rPr>
          <w:rFonts w:ascii="Bookman Old Style" w:hAnsi="Bookman Old Style" w:cs="Arial"/>
          <w:sz w:val="28"/>
          <w:szCs w:val="28"/>
        </w:rPr>
        <w:t>También destac</w:t>
      </w:r>
      <w:r w:rsidR="00E26CF8">
        <w:rPr>
          <w:rFonts w:ascii="Bookman Old Style" w:hAnsi="Bookman Old Style" w:cs="Arial"/>
          <w:sz w:val="28"/>
          <w:szCs w:val="28"/>
        </w:rPr>
        <w:t xml:space="preserve">ó </w:t>
      </w:r>
      <w:r w:rsidR="0097766F">
        <w:rPr>
          <w:rFonts w:ascii="Bookman Old Style" w:hAnsi="Bookman Old Style" w:cs="Arial"/>
          <w:sz w:val="28"/>
          <w:szCs w:val="28"/>
        </w:rPr>
        <w:t xml:space="preserve">que la supuesta exigencia dineraria por parte del fiscal </w:t>
      </w:r>
      <w:r w:rsidR="00E26CF8">
        <w:rPr>
          <w:rFonts w:ascii="Bookman Old Style" w:hAnsi="Bookman Old Style" w:cs="Arial"/>
          <w:sz w:val="28"/>
          <w:szCs w:val="28"/>
        </w:rPr>
        <w:t>se hizo</w:t>
      </w:r>
      <w:r w:rsidR="0097766F">
        <w:rPr>
          <w:rFonts w:ascii="Bookman Old Style" w:hAnsi="Bookman Old Style" w:cs="Arial"/>
          <w:sz w:val="28"/>
          <w:szCs w:val="28"/>
        </w:rPr>
        <w:t xml:space="preserve"> con el argumento de no llevar</w:t>
      </w:r>
      <w:r w:rsidR="00E26CF8">
        <w:rPr>
          <w:rFonts w:ascii="Bookman Old Style" w:hAnsi="Bookman Old Style" w:cs="Arial"/>
          <w:sz w:val="28"/>
          <w:szCs w:val="28"/>
        </w:rPr>
        <w:t xml:space="preserve"> a juicio a Javier Suárez</w:t>
      </w:r>
      <w:r w:rsidR="0097766F">
        <w:rPr>
          <w:rFonts w:ascii="Bookman Old Style" w:hAnsi="Bookman Old Style" w:cs="Arial"/>
          <w:sz w:val="28"/>
          <w:szCs w:val="28"/>
        </w:rPr>
        <w:t xml:space="preserve"> </w:t>
      </w:r>
      <w:r w:rsidR="00E26CF8">
        <w:rPr>
          <w:rFonts w:ascii="Bookman Old Style" w:hAnsi="Bookman Old Style" w:cs="Arial"/>
          <w:sz w:val="28"/>
          <w:szCs w:val="28"/>
        </w:rPr>
        <w:t xml:space="preserve">y ello no era posible, pues esa etapa procesal ya había iniciado con la formulación de acusación y seguía su curso normal con la audiencia preparatoria.   </w:t>
      </w:r>
    </w:p>
    <w:p w:rsidR="00936640" w:rsidRDefault="00936640" w:rsidP="00244D37">
      <w:pPr>
        <w:pStyle w:val="Prrafodelista"/>
        <w:spacing w:after="120" w:line="360" w:lineRule="auto"/>
        <w:ind w:left="0" w:firstLine="851"/>
        <w:jc w:val="both"/>
        <w:rPr>
          <w:rFonts w:ascii="Bookman Old Style" w:hAnsi="Bookman Old Style" w:cs="Arial"/>
          <w:sz w:val="28"/>
          <w:szCs w:val="28"/>
        </w:rPr>
      </w:pPr>
    </w:p>
    <w:p w:rsidR="00217A58" w:rsidRDefault="00936640" w:rsidP="0097766F">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Por último, el recurrente sustentó que el a quo desconoció el contenido de los mencionados elementos materiales probatorios y, además, se apartó de las directrices que dio la Sala de Casación Penal</w:t>
      </w:r>
      <w:r w:rsidR="00D32A4D">
        <w:rPr>
          <w:rFonts w:ascii="Bookman Old Style" w:hAnsi="Bookman Old Style" w:cs="Arial"/>
          <w:sz w:val="28"/>
          <w:szCs w:val="28"/>
        </w:rPr>
        <w:t xml:space="preserve"> </w:t>
      </w:r>
      <w:r>
        <w:rPr>
          <w:rFonts w:ascii="Bookman Old Style" w:hAnsi="Bookman Old Style" w:cs="Arial"/>
          <w:sz w:val="28"/>
          <w:szCs w:val="28"/>
        </w:rPr>
        <w:t>para perfeccionar la investigación, toda vez que</w:t>
      </w:r>
      <w:r w:rsidR="0097766F">
        <w:rPr>
          <w:rFonts w:ascii="Bookman Old Style" w:hAnsi="Bookman Old Style" w:cs="Arial"/>
          <w:sz w:val="28"/>
          <w:szCs w:val="28"/>
        </w:rPr>
        <w:t xml:space="preserve"> </w:t>
      </w:r>
      <w:r w:rsidR="00E26CF8">
        <w:rPr>
          <w:rFonts w:ascii="Bookman Old Style" w:hAnsi="Bookman Old Style" w:cs="Arial"/>
          <w:sz w:val="28"/>
          <w:szCs w:val="28"/>
        </w:rPr>
        <w:t>sin tener</w:t>
      </w:r>
      <w:r w:rsidR="0097766F">
        <w:rPr>
          <w:rFonts w:ascii="Bookman Old Style" w:hAnsi="Bookman Old Style" w:cs="Arial"/>
          <w:sz w:val="28"/>
          <w:szCs w:val="28"/>
        </w:rPr>
        <w:t xml:space="preserve"> importancia en los hechos que configuran la supuesta concusión,</w:t>
      </w:r>
      <w:r>
        <w:rPr>
          <w:rFonts w:ascii="Bookman Old Style" w:hAnsi="Bookman Old Style" w:cs="Arial"/>
          <w:sz w:val="28"/>
          <w:szCs w:val="28"/>
        </w:rPr>
        <w:t xml:space="preserve"> consideró</w:t>
      </w:r>
      <w:r w:rsidR="0097766F">
        <w:rPr>
          <w:rFonts w:ascii="Bookman Old Style" w:hAnsi="Bookman Old Style" w:cs="Arial"/>
          <w:sz w:val="28"/>
          <w:szCs w:val="28"/>
        </w:rPr>
        <w:t xml:space="preserve"> </w:t>
      </w:r>
      <w:r w:rsidR="00E16767">
        <w:rPr>
          <w:rFonts w:ascii="Bookman Old Style" w:hAnsi="Bookman Old Style" w:cs="Arial"/>
          <w:sz w:val="28"/>
          <w:szCs w:val="28"/>
        </w:rPr>
        <w:t>que era necesario recibir</w:t>
      </w:r>
      <w:r>
        <w:rPr>
          <w:rFonts w:ascii="Bookman Old Style" w:hAnsi="Bookman Old Style" w:cs="Arial"/>
          <w:sz w:val="28"/>
          <w:szCs w:val="28"/>
        </w:rPr>
        <w:t xml:space="preserve"> declaración a </w:t>
      </w:r>
      <w:r w:rsidR="0097766F">
        <w:rPr>
          <w:rFonts w:ascii="Bookman Old Style" w:hAnsi="Bookman Old Style" w:cs="Arial"/>
          <w:sz w:val="28"/>
          <w:szCs w:val="28"/>
        </w:rPr>
        <w:t xml:space="preserve">Eugenio Vallejo Henao, </w:t>
      </w:r>
      <w:r w:rsidR="00E16767">
        <w:rPr>
          <w:rFonts w:ascii="Bookman Old Style" w:hAnsi="Bookman Old Style" w:cs="Arial"/>
          <w:sz w:val="28"/>
          <w:szCs w:val="28"/>
        </w:rPr>
        <w:t>ampliar</w:t>
      </w:r>
      <w:r w:rsidR="0097766F">
        <w:rPr>
          <w:rFonts w:ascii="Bookman Old Style" w:hAnsi="Bookman Old Style" w:cs="Arial"/>
          <w:sz w:val="28"/>
          <w:szCs w:val="28"/>
        </w:rPr>
        <w:t xml:space="preserve"> la entrevista de Nohora Cañón Vergara</w:t>
      </w:r>
      <w:r w:rsidR="00E16767">
        <w:rPr>
          <w:rFonts w:ascii="Bookman Old Style" w:hAnsi="Bookman Old Style" w:cs="Arial"/>
          <w:sz w:val="28"/>
          <w:szCs w:val="28"/>
        </w:rPr>
        <w:t xml:space="preserve"> e indagar</w:t>
      </w:r>
      <w:r w:rsidR="0097766F">
        <w:rPr>
          <w:rFonts w:ascii="Bookman Old Style" w:hAnsi="Bookman Old Style" w:cs="Arial"/>
          <w:sz w:val="28"/>
          <w:szCs w:val="28"/>
        </w:rPr>
        <w:t xml:space="preserve"> sobre un capitán que aparentemente dijo que</w:t>
      </w:r>
      <w:r w:rsidR="00373F37">
        <w:rPr>
          <w:rFonts w:ascii="Bookman Old Style" w:hAnsi="Bookman Old Style" w:cs="Arial"/>
          <w:sz w:val="28"/>
          <w:szCs w:val="28"/>
        </w:rPr>
        <w:t xml:space="preserve"> Javier Suárez tenía un patrimonio </w:t>
      </w:r>
      <w:r w:rsidR="00F149D3">
        <w:rPr>
          <w:rFonts w:ascii="Bookman Old Style" w:hAnsi="Bookman Old Style" w:cs="Arial"/>
          <w:sz w:val="28"/>
          <w:szCs w:val="28"/>
        </w:rPr>
        <w:t>de tres</w:t>
      </w:r>
      <w:r w:rsidR="0097766F">
        <w:rPr>
          <w:rFonts w:ascii="Bookman Old Style" w:hAnsi="Bookman Old Style" w:cs="Arial"/>
          <w:sz w:val="28"/>
          <w:szCs w:val="28"/>
        </w:rPr>
        <w:t xml:space="preserve"> mil millones de pesos. </w:t>
      </w:r>
      <w:r>
        <w:rPr>
          <w:rFonts w:ascii="Bookman Old Style" w:hAnsi="Bookman Old Style" w:cs="Arial"/>
          <w:sz w:val="28"/>
          <w:szCs w:val="28"/>
        </w:rPr>
        <w:t xml:space="preserve"> </w:t>
      </w:r>
    </w:p>
    <w:p w:rsidR="00E16767" w:rsidRDefault="00E16767" w:rsidP="0097766F">
      <w:pPr>
        <w:pStyle w:val="Prrafodelista"/>
        <w:spacing w:after="120" w:line="360" w:lineRule="auto"/>
        <w:ind w:left="0" w:firstLine="851"/>
        <w:jc w:val="both"/>
        <w:rPr>
          <w:rFonts w:ascii="Bookman Old Style" w:hAnsi="Bookman Old Style" w:cs="Arial"/>
          <w:sz w:val="28"/>
          <w:szCs w:val="28"/>
        </w:rPr>
      </w:pPr>
    </w:p>
    <w:p w:rsidR="00E16767" w:rsidRPr="00E16767" w:rsidRDefault="00E16767" w:rsidP="00E16767">
      <w:pPr>
        <w:pStyle w:val="Prrafodelista"/>
        <w:numPr>
          <w:ilvl w:val="0"/>
          <w:numId w:val="3"/>
        </w:numPr>
        <w:spacing w:after="120" w:line="360" w:lineRule="auto"/>
        <w:ind w:left="0" w:firstLine="851"/>
        <w:jc w:val="both"/>
        <w:rPr>
          <w:rFonts w:ascii="Bookman Old Style" w:hAnsi="Bookman Old Style" w:cs="Arial"/>
          <w:b/>
          <w:sz w:val="28"/>
          <w:szCs w:val="28"/>
        </w:rPr>
      </w:pPr>
      <w:r w:rsidRPr="00E16767">
        <w:rPr>
          <w:rFonts w:ascii="Bookman Old Style" w:hAnsi="Bookman Old Style" w:cs="Arial"/>
          <w:b/>
          <w:sz w:val="28"/>
          <w:szCs w:val="28"/>
        </w:rPr>
        <w:lastRenderedPageBreak/>
        <w:t xml:space="preserve">De los prevaricatos por omisión. </w:t>
      </w:r>
    </w:p>
    <w:p w:rsidR="00E16767" w:rsidRDefault="00E16767" w:rsidP="002E717F">
      <w:pPr>
        <w:pStyle w:val="Prrafodelista"/>
        <w:spacing w:after="120" w:line="360" w:lineRule="auto"/>
        <w:ind w:left="0" w:firstLine="851"/>
        <w:jc w:val="both"/>
        <w:rPr>
          <w:rFonts w:ascii="Bookman Old Style" w:hAnsi="Bookman Old Style" w:cs="Arial"/>
          <w:sz w:val="28"/>
          <w:szCs w:val="28"/>
        </w:rPr>
      </w:pPr>
    </w:p>
    <w:p w:rsidR="002E717F" w:rsidRDefault="002E717F" w:rsidP="00427B4E">
      <w:pPr>
        <w:pStyle w:val="Prrafodelista"/>
        <w:spacing w:line="360" w:lineRule="auto"/>
        <w:ind w:left="0" w:firstLine="851"/>
        <w:jc w:val="both"/>
        <w:rPr>
          <w:rFonts w:ascii="Bookman Old Style" w:hAnsi="Bookman Old Style" w:cs="Arial"/>
          <w:sz w:val="28"/>
          <w:szCs w:val="28"/>
        </w:rPr>
      </w:pPr>
      <w:r>
        <w:rPr>
          <w:rFonts w:ascii="Bookman Old Style" w:hAnsi="Bookman Old Style" w:cs="Arial"/>
          <w:sz w:val="28"/>
          <w:szCs w:val="28"/>
        </w:rPr>
        <w:t xml:space="preserve">Sustentó que el a quo no valoró la evidente existencia de un error de tipo y se limitó a desecharlo invocando la ausencia de elementos materiales probatorios que informaran aspectos como la experiencia laboral de </w:t>
      </w:r>
      <w:r w:rsidRPr="00325EC4">
        <w:rPr>
          <w:rFonts w:ascii="Bookman Old Style" w:hAnsi="Bookman Old Style"/>
          <w:bCs/>
          <w:iCs/>
          <w:smallCaps/>
          <w:sz w:val="28"/>
          <w:szCs w:val="28"/>
        </w:rPr>
        <w:t>Isaac Oviedo Rodríguez</w:t>
      </w:r>
      <w:r>
        <w:rPr>
          <w:rFonts w:ascii="Bookman Old Style" w:hAnsi="Bookman Old Style" w:cs="Arial"/>
          <w:sz w:val="28"/>
          <w:szCs w:val="28"/>
        </w:rPr>
        <w:t xml:space="preserve">, su formación académica y las directrices del coordinador de su unidad, los cuales no tienen relevancia, ya que no desarman la conclusión </w:t>
      </w:r>
      <w:r w:rsidR="00427B4E">
        <w:rPr>
          <w:rFonts w:ascii="Bookman Old Style" w:hAnsi="Bookman Old Style" w:cs="Arial"/>
          <w:sz w:val="28"/>
          <w:szCs w:val="28"/>
        </w:rPr>
        <w:t>de presencia</w:t>
      </w:r>
      <w:r w:rsidR="00962F8B">
        <w:rPr>
          <w:rFonts w:ascii="Bookman Old Style" w:hAnsi="Bookman Old Style" w:cs="Arial"/>
          <w:sz w:val="28"/>
          <w:szCs w:val="28"/>
        </w:rPr>
        <w:t xml:space="preserve"> de la citada causal de ausencia de responsabilidad</w:t>
      </w:r>
      <w:r>
        <w:rPr>
          <w:rFonts w:ascii="Bookman Old Style" w:hAnsi="Bookman Old Style" w:cs="Arial"/>
          <w:sz w:val="28"/>
          <w:szCs w:val="28"/>
        </w:rPr>
        <w:t xml:space="preserve">. </w:t>
      </w:r>
    </w:p>
    <w:p w:rsidR="007179FE" w:rsidRDefault="007179FE" w:rsidP="00427B4E">
      <w:pPr>
        <w:pStyle w:val="Prrafodelista"/>
        <w:spacing w:line="360" w:lineRule="auto"/>
        <w:ind w:left="0" w:firstLine="851"/>
        <w:jc w:val="both"/>
        <w:rPr>
          <w:rFonts w:ascii="Bookman Old Style" w:hAnsi="Bookman Old Style" w:cs="Arial"/>
          <w:sz w:val="28"/>
          <w:szCs w:val="28"/>
        </w:rPr>
      </w:pPr>
    </w:p>
    <w:p w:rsidR="008A4165" w:rsidRDefault="007C769D" w:rsidP="002E717F">
      <w:pPr>
        <w:tabs>
          <w:tab w:val="left" w:pos="2428"/>
        </w:tabs>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Expresó que esta Sala en sede de apelación de la primera solicitud de preclusión estimó que </w:t>
      </w:r>
      <w:r w:rsidR="006C583A">
        <w:rPr>
          <w:rFonts w:ascii="Bookman Old Style" w:hAnsi="Bookman Old Style" w:cs="Arial"/>
          <w:sz w:val="28"/>
          <w:szCs w:val="28"/>
        </w:rPr>
        <w:t xml:space="preserve">la expedición de </w:t>
      </w:r>
      <w:r>
        <w:rPr>
          <w:rFonts w:ascii="Bookman Old Style" w:hAnsi="Bookman Old Style" w:cs="Arial"/>
          <w:sz w:val="28"/>
          <w:szCs w:val="28"/>
        </w:rPr>
        <w:t>las constancias en las que se afirmó que Luis Eduardo Vanegas y Mauricio Rodríguez Garzón no e</w:t>
      </w:r>
      <w:r w:rsidR="00EF4884">
        <w:rPr>
          <w:rFonts w:ascii="Bookman Old Style" w:hAnsi="Bookman Old Style" w:cs="Arial"/>
          <w:sz w:val="28"/>
          <w:szCs w:val="28"/>
        </w:rPr>
        <w:t>ran requeridos</w:t>
      </w:r>
      <w:r w:rsidR="006C583A">
        <w:rPr>
          <w:rFonts w:ascii="Bookman Old Style" w:hAnsi="Bookman Old Style" w:cs="Arial"/>
          <w:sz w:val="28"/>
          <w:szCs w:val="28"/>
        </w:rPr>
        <w:t xml:space="preserve"> configuraba</w:t>
      </w:r>
      <w:r>
        <w:rPr>
          <w:rFonts w:ascii="Bookman Old Style" w:hAnsi="Bookman Old Style" w:cs="Arial"/>
          <w:sz w:val="28"/>
          <w:szCs w:val="28"/>
        </w:rPr>
        <w:t xml:space="preserve"> de manera objetiva el aparente</w:t>
      </w:r>
      <w:r w:rsidR="008A4165">
        <w:rPr>
          <w:rFonts w:ascii="Bookman Old Style" w:hAnsi="Bookman Old Style" w:cs="Arial"/>
          <w:sz w:val="28"/>
          <w:szCs w:val="28"/>
        </w:rPr>
        <w:t xml:space="preserve"> delito de </w:t>
      </w:r>
      <w:r>
        <w:rPr>
          <w:rFonts w:ascii="Bookman Old Style" w:hAnsi="Bookman Old Style" w:cs="Arial"/>
          <w:sz w:val="28"/>
          <w:szCs w:val="28"/>
        </w:rPr>
        <w:t xml:space="preserve">prevaricato por omisión en concurso homogéneo que se atribuye a </w:t>
      </w:r>
      <w:r w:rsidRPr="00325EC4">
        <w:rPr>
          <w:rFonts w:ascii="Bookman Old Style" w:hAnsi="Bookman Old Style"/>
          <w:bCs/>
          <w:iCs/>
          <w:smallCaps/>
          <w:sz w:val="28"/>
          <w:szCs w:val="28"/>
        </w:rPr>
        <w:t>Isaac Ovie</w:t>
      </w:r>
      <w:r>
        <w:rPr>
          <w:rFonts w:ascii="Bookman Old Style" w:hAnsi="Bookman Old Style"/>
          <w:bCs/>
          <w:iCs/>
          <w:smallCaps/>
          <w:sz w:val="28"/>
          <w:szCs w:val="28"/>
        </w:rPr>
        <w:t>do Rodríguez</w:t>
      </w:r>
      <w:r>
        <w:rPr>
          <w:rFonts w:ascii="Bookman Old Style" w:hAnsi="Bookman Old Style" w:cs="Arial"/>
          <w:sz w:val="28"/>
          <w:szCs w:val="28"/>
        </w:rPr>
        <w:t>, toda vez que</w:t>
      </w:r>
      <w:r w:rsidR="0061276B">
        <w:rPr>
          <w:rFonts w:ascii="Bookman Old Style" w:hAnsi="Bookman Old Style" w:cs="Arial"/>
          <w:sz w:val="28"/>
          <w:szCs w:val="28"/>
        </w:rPr>
        <w:t xml:space="preserve"> él</w:t>
      </w:r>
      <w:r>
        <w:rPr>
          <w:rFonts w:ascii="Bookman Old Style" w:hAnsi="Bookman Old Style" w:cs="Arial"/>
          <w:sz w:val="28"/>
          <w:szCs w:val="28"/>
        </w:rPr>
        <w:t xml:space="preserve"> tenía la obligación de</w:t>
      </w:r>
      <w:r w:rsidR="0061276B">
        <w:rPr>
          <w:rFonts w:ascii="Bookman Old Style" w:hAnsi="Bookman Old Style" w:cs="Arial"/>
          <w:sz w:val="28"/>
          <w:szCs w:val="28"/>
        </w:rPr>
        <w:t xml:space="preserve"> verificar </w:t>
      </w:r>
      <w:r w:rsidR="00A815FC">
        <w:rPr>
          <w:rFonts w:ascii="Bookman Old Style" w:hAnsi="Bookman Old Style" w:cs="Arial"/>
          <w:sz w:val="28"/>
          <w:szCs w:val="28"/>
        </w:rPr>
        <w:t xml:space="preserve">la orden de captura </w:t>
      </w:r>
      <w:r w:rsidR="0061276B">
        <w:rPr>
          <w:rFonts w:ascii="Bookman Old Style" w:hAnsi="Bookman Old Style" w:cs="Arial"/>
          <w:sz w:val="28"/>
          <w:szCs w:val="28"/>
        </w:rPr>
        <w:t>en las bases de datos a su disposición</w:t>
      </w:r>
      <w:r w:rsidR="008A4165">
        <w:rPr>
          <w:rFonts w:ascii="Bookman Old Style" w:hAnsi="Bookman Old Style" w:cs="Arial"/>
          <w:sz w:val="28"/>
          <w:szCs w:val="28"/>
        </w:rPr>
        <w:t xml:space="preserve">, tales como SPOA, </w:t>
      </w:r>
      <w:r w:rsidR="00EF4884">
        <w:rPr>
          <w:rFonts w:ascii="Bookman Old Style" w:hAnsi="Bookman Old Style" w:cs="Arial"/>
          <w:sz w:val="28"/>
          <w:szCs w:val="28"/>
        </w:rPr>
        <w:t>SIAN y</w:t>
      </w:r>
      <w:r w:rsidR="00A815FC">
        <w:rPr>
          <w:rFonts w:ascii="Bookman Old Style" w:hAnsi="Bookman Old Style" w:cs="Arial"/>
          <w:sz w:val="28"/>
          <w:szCs w:val="28"/>
        </w:rPr>
        <w:t xml:space="preserve"> l</w:t>
      </w:r>
      <w:r w:rsidR="00EF4884">
        <w:rPr>
          <w:rFonts w:ascii="Bookman Old Style" w:hAnsi="Bookman Old Style" w:cs="Arial"/>
          <w:sz w:val="28"/>
          <w:szCs w:val="28"/>
        </w:rPr>
        <w:t>os</w:t>
      </w:r>
      <w:r w:rsidR="00A815FC">
        <w:rPr>
          <w:rFonts w:ascii="Bookman Old Style" w:hAnsi="Bookman Old Style" w:cs="Arial"/>
          <w:sz w:val="28"/>
          <w:szCs w:val="28"/>
        </w:rPr>
        <w:t xml:space="preserve"> sistema</w:t>
      </w:r>
      <w:r w:rsidR="00EF4884">
        <w:rPr>
          <w:rFonts w:ascii="Bookman Old Style" w:hAnsi="Bookman Old Style" w:cs="Arial"/>
          <w:sz w:val="28"/>
          <w:szCs w:val="28"/>
        </w:rPr>
        <w:t>s</w:t>
      </w:r>
      <w:r w:rsidR="00A815FC">
        <w:rPr>
          <w:rFonts w:ascii="Bookman Old Style" w:hAnsi="Bookman Old Style" w:cs="Arial"/>
          <w:sz w:val="28"/>
          <w:szCs w:val="28"/>
        </w:rPr>
        <w:t xml:space="preserve"> de información sobre antecedentes </w:t>
      </w:r>
      <w:r w:rsidR="00EF4884">
        <w:rPr>
          <w:rFonts w:ascii="Bookman Old Style" w:hAnsi="Bookman Old Style" w:cs="Arial"/>
          <w:sz w:val="28"/>
          <w:szCs w:val="28"/>
        </w:rPr>
        <w:t>de la Fiscalía y de la Policía Nacional</w:t>
      </w:r>
      <w:r w:rsidR="00A815FC">
        <w:rPr>
          <w:rFonts w:ascii="Bookman Old Style" w:hAnsi="Bookman Old Style" w:cs="Arial"/>
          <w:sz w:val="28"/>
          <w:szCs w:val="28"/>
        </w:rPr>
        <w:t>.</w:t>
      </w:r>
      <w:r w:rsidR="00F566E2">
        <w:rPr>
          <w:rFonts w:ascii="Bookman Old Style" w:hAnsi="Bookman Old Style" w:cs="Arial"/>
          <w:sz w:val="28"/>
          <w:szCs w:val="28"/>
        </w:rPr>
        <w:t xml:space="preserve"> En atención </w:t>
      </w:r>
      <w:r w:rsidR="00E47008">
        <w:rPr>
          <w:rFonts w:ascii="Bookman Old Style" w:hAnsi="Bookman Old Style" w:cs="Arial"/>
          <w:sz w:val="28"/>
          <w:szCs w:val="28"/>
        </w:rPr>
        <w:t>a</w:t>
      </w:r>
      <w:r w:rsidR="00F566E2">
        <w:rPr>
          <w:rFonts w:ascii="Bookman Old Style" w:hAnsi="Bookman Old Style" w:cs="Arial"/>
          <w:sz w:val="28"/>
          <w:szCs w:val="28"/>
        </w:rPr>
        <w:t xml:space="preserve"> lo anotado, s</w:t>
      </w:r>
      <w:r w:rsidR="008A4165">
        <w:rPr>
          <w:rFonts w:ascii="Bookman Old Style" w:hAnsi="Bookman Old Style" w:cs="Arial"/>
          <w:sz w:val="28"/>
          <w:szCs w:val="28"/>
        </w:rPr>
        <w:t xml:space="preserve">e buscó el discutido mandato de aprehensión en las </w:t>
      </w:r>
      <w:r w:rsidR="00667B9D">
        <w:rPr>
          <w:rFonts w:ascii="Bookman Old Style" w:hAnsi="Bookman Old Style" w:cs="Arial"/>
          <w:sz w:val="28"/>
          <w:szCs w:val="28"/>
        </w:rPr>
        <w:t xml:space="preserve">citadas </w:t>
      </w:r>
      <w:r w:rsidR="006C583A">
        <w:rPr>
          <w:rFonts w:ascii="Bookman Old Style" w:hAnsi="Bookman Old Style" w:cs="Arial"/>
          <w:sz w:val="28"/>
          <w:szCs w:val="28"/>
        </w:rPr>
        <w:t>fuentes de información</w:t>
      </w:r>
      <w:r w:rsidR="008A4165">
        <w:rPr>
          <w:rFonts w:ascii="Bookman Old Style" w:hAnsi="Bookman Old Style" w:cs="Arial"/>
          <w:sz w:val="28"/>
          <w:szCs w:val="28"/>
        </w:rPr>
        <w:t xml:space="preserve">, respecto </w:t>
      </w:r>
      <w:r w:rsidR="00AC408F">
        <w:rPr>
          <w:rFonts w:ascii="Bookman Old Style" w:hAnsi="Bookman Old Style" w:cs="Arial"/>
          <w:sz w:val="28"/>
          <w:szCs w:val="28"/>
        </w:rPr>
        <w:t xml:space="preserve">de </w:t>
      </w:r>
      <w:r w:rsidR="008A4165">
        <w:rPr>
          <w:rFonts w:ascii="Bookman Old Style" w:hAnsi="Bookman Old Style" w:cs="Arial"/>
          <w:sz w:val="28"/>
          <w:szCs w:val="28"/>
        </w:rPr>
        <w:t xml:space="preserve">Luis Eduardo Vanegas no se encontró ningún reporte y en relación con Mauricio Rodríguez Garzón </w:t>
      </w:r>
      <w:r w:rsidR="00AC408F">
        <w:rPr>
          <w:rFonts w:ascii="Bookman Old Style" w:hAnsi="Bookman Old Style" w:cs="Arial"/>
          <w:sz w:val="28"/>
          <w:szCs w:val="28"/>
        </w:rPr>
        <w:t>el r</w:t>
      </w:r>
      <w:r w:rsidR="00F566E2">
        <w:rPr>
          <w:rFonts w:ascii="Bookman Old Style" w:hAnsi="Bookman Old Style" w:cs="Arial"/>
          <w:sz w:val="28"/>
          <w:szCs w:val="28"/>
        </w:rPr>
        <w:t>equerimiento solo</w:t>
      </w:r>
      <w:r w:rsidR="00AC408F">
        <w:rPr>
          <w:rFonts w:ascii="Bookman Old Style" w:hAnsi="Bookman Old Style" w:cs="Arial"/>
          <w:sz w:val="28"/>
          <w:szCs w:val="28"/>
        </w:rPr>
        <w:t xml:space="preserve"> figuraba en el sistema de </w:t>
      </w:r>
      <w:r w:rsidR="00FD7C81">
        <w:rPr>
          <w:rFonts w:ascii="Bookman Old Style" w:hAnsi="Bookman Old Style" w:cs="Arial"/>
          <w:sz w:val="28"/>
          <w:szCs w:val="28"/>
        </w:rPr>
        <w:t xml:space="preserve">la </w:t>
      </w:r>
      <w:r w:rsidR="00F149D3">
        <w:rPr>
          <w:rFonts w:ascii="Bookman Old Style" w:hAnsi="Bookman Old Style" w:cs="Arial"/>
          <w:sz w:val="28"/>
          <w:szCs w:val="28"/>
        </w:rPr>
        <w:t>S</w:t>
      </w:r>
      <w:r w:rsidR="00FD7C81">
        <w:rPr>
          <w:rFonts w:ascii="Bookman Old Style" w:hAnsi="Bookman Old Style" w:cs="Arial"/>
          <w:sz w:val="28"/>
          <w:szCs w:val="28"/>
        </w:rPr>
        <w:t>IJIN; e</w:t>
      </w:r>
      <w:r w:rsidR="00AC408F">
        <w:rPr>
          <w:rFonts w:ascii="Bookman Old Style" w:hAnsi="Bookman Old Style" w:cs="Arial"/>
          <w:sz w:val="28"/>
          <w:szCs w:val="28"/>
        </w:rPr>
        <w:t xml:space="preserve">n consecuencia, se pidió nuevamente </w:t>
      </w:r>
      <w:r w:rsidR="00AC408F">
        <w:rPr>
          <w:rFonts w:ascii="Bookman Old Style" w:hAnsi="Bookman Old Style" w:cs="Arial"/>
          <w:sz w:val="28"/>
          <w:szCs w:val="28"/>
        </w:rPr>
        <w:lastRenderedPageBreak/>
        <w:t>preclusión, por existencia de un error de tipo, el cual se sustentó así:</w:t>
      </w:r>
    </w:p>
    <w:p w:rsidR="00AC408F" w:rsidRDefault="00AC408F" w:rsidP="007C769D">
      <w:pPr>
        <w:tabs>
          <w:tab w:val="left" w:pos="2428"/>
        </w:tabs>
        <w:spacing w:after="120" w:line="360" w:lineRule="auto"/>
        <w:ind w:firstLine="851"/>
        <w:jc w:val="both"/>
        <w:rPr>
          <w:rFonts w:ascii="Bookman Old Style" w:hAnsi="Bookman Old Style" w:cs="Arial"/>
          <w:sz w:val="28"/>
          <w:szCs w:val="28"/>
        </w:rPr>
      </w:pPr>
    </w:p>
    <w:p w:rsidR="00A77560" w:rsidRDefault="005A59FF" w:rsidP="00962F8B">
      <w:pPr>
        <w:pStyle w:val="Prrafodelista"/>
        <w:numPr>
          <w:ilvl w:val="0"/>
          <w:numId w:val="17"/>
        </w:numPr>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La vigencia de la orden de captura era de 6 meses y no se materializó en ese término; además, mediante inspección judicial a la actuación, se determinó que no estaba</w:t>
      </w:r>
      <w:r w:rsidR="00125729">
        <w:rPr>
          <w:rFonts w:ascii="Bookman Old Style" w:hAnsi="Bookman Old Style" w:cs="Arial"/>
          <w:sz w:val="28"/>
          <w:szCs w:val="28"/>
        </w:rPr>
        <w:t xml:space="preserve"> en el</w:t>
      </w:r>
      <w:r>
        <w:rPr>
          <w:rFonts w:ascii="Bookman Old Style" w:hAnsi="Bookman Old Style" w:cs="Arial"/>
          <w:sz w:val="28"/>
          <w:szCs w:val="28"/>
        </w:rPr>
        <w:t xml:space="preserve"> expediente</w:t>
      </w:r>
      <w:r w:rsidR="00125729">
        <w:rPr>
          <w:rFonts w:ascii="Bookman Old Style" w:hAnsi="Bookman Old Style" w:cs="Arial"/>
          <w:sz w:val="28"/>
          <w:szCs w:val="28"/>
        </w:rPr>
        <w:t xml:space="preserve"> que contenía</w:t>
      </w:r>
      <w:r>
        <w:rPr>
          <w:rFonts w:ascii="Bookman Old Style" w:hAnsi="Bookman Old Style" w:cs="Arial"/>
          <w:sz w:val="28"/>
          <w:szCs w:val="28"/>
        </w:rPr>
        <w:t xml:space="preserve"> la investigación a cargo del fiscal</w:t>
      </w:r>
      <w:r w:rsidR="00347396">
        <w:rPr>
          <w:rFonts w:ascii="Bookman Old Style" w:hAnsi="Bookman Old Style" w:cs="Arial"/>
          <w:sz w:val="28"/>
          <w:szCs w:val="28"/>
        </w:rPr>
        <w:t xml:space="preserve"> indiciado </w:t>
      </w:r>
      <w:r w:rsidR="00125729">
        <w:rPr>
          <w:rFonts w:ascii="Bookman Old Style" w:hAnsi="Bookman Old Style" w:cs="Arial"/>
          <w:sz w:val="28"/>
          <w:szCs w:val="28"/>
        </w:rPr>
        <w:t>y, como ya se dijo, tampoco se halló en las bases de datos de la Fiscalía</w:t>
      </w:r>
      <w:r>
        <w:rPr>
          <w:rFonts w:ascii="Bookman Old Style" w:hAnsi="Bookman Old Style" w:cs="Arial"/>
          <w:sz w:val="28"/>
          <w:szCs w:val="28"/>
        </w:rPr>
        <w:t>.</w:t>
      </w:r>
      <w:r w:rsidR="00125729">
        <w:rPr>
          <w:rFonts w:ascii="Bookman Old Style" w:hAnsi="Bookman Old Style" w:cs="Arial"/>
          <w:sz w:val="28"/>
          <w:szCs w:val="28"/>
        </w:rPr>
        <w:t xml:space="preserve"> </w:t>
      </w:r>
    </w:p>
    <w:p w:rsidR="00427B4E" w:rsidRPr="00962F8B" w:rsidRDefault="00427B4E" w:rsidP="00427B4E">
      <w:pPr>
        <w:pStyle w:val="Prrafodelista"/>
        <w:tabs>
          <w:tab w:val="left" w:pos="0"/>
        </w:tabs>
        <w:spacing w:after="120" w:line="360" w:lineRule="auto"/>
        <w:ind w:left="851"/>
        <w:jc w:val="both"/>
        <w:rPr>
          <w:rFonts w:ascii="Bookman Old Style" w:hAnsi="Bookman Old Style" w:cs="Arial"/>
          <w:sz w:val="28"/>
          <w:szCs w:val="28"/>
        </w:rPr>
      </w:pPr>
    </w:p>
    <w:p w:rsidR="00F84801" w:rsidRDefault="00A77560" w:rsidP="00347396">
      <w:pPr>
        <w:pStyle w:val="Prrafodelista"/>
        <w:numPr>
          <w:ilvl w:val="0"/>
          <w:numId w:val="17"/>
        </w:numPr>
        <w:tabs>
          <w:tab w:val="left" w:pos="0"/>
        </w:tabs>
        <w:spacing w:after="120" w:line="360" w:lineRule="auto"/>
        <w:ind w:left="0" w:firstLine="851"/>
        <w:jc w:val="both"/>
        <w:rPr>
          <w:rFonts w:ascii="Bookman Old Style" w:hAnsi="Bookman Old Style" w:cs="Arial"/>
          <w:sz w:val="28"/>
          <w:szCs w:val="28"/>
        </w:rPr>
      </w:pPr>
      <w:r w:rsidRPr="00325EC4">
        <w:rPr>
          <w:rFonts w:ascii="Bookman Old Style" w:hAnsi="Bookman Old Style"/>
          <w:bCs/>
          <w:iCs/>
          <w:smallCaps/>
          <w:sz w:val="28"/>
          <w:szCs w:val="28"/>
        </w:rPr>
        <w:t>Isaac Ovie</w:t>
      </w:r>
      <w:r>
        <w:rPr>
          <w:rFonts w:ascii="Bookman Old Style" w:hAnsi="Bookman Old Style"/>
          <w:bCs/>
          <w:iCs/>
          <w:smallCaps/>
          <w:sz w:val="28"/>
          <w:szCs w:val="28"/>
        </w:rPr>
        <w:t xml:space="preserve">do Rodríguez </w:t>
      </w:r>
      <w:r>
        <w:rPr>
          <w:rFonts w:ascii="Bookman Old Style" w:hAnsi="Bookman Old Style" w:cs="Arial"/>
          <w:sz w:val="28"/>
          <w:szCs w:val="28"/>
        </w:rPr>
        <w:t>dij</w:t>
      </w:r>
      <w:r w:rsidR="00347396">
        <w:rPr>
          <w:rFonts w:ascii="Bookman Old Style" w:hAnsi="Bookman Old Style" w:cs="Arial"/>
          <w:sz w:val="28"/>
          <w:szCs w:val="28"/>
        </w:rPr>
        <w:t xml:space="preserve">o </w:t>
      </w:r>
      <w:r>
        <w:rPr>
          <w:rFonts w:ascii="Bookman Old Style" w:hAnsi="Bookman Old Style" w:cs="Arial"/>
          <w:sz w:val="28"/>
          <w:szCs w:val="28"/>
        </w:rPr>
        <w:t>en su interrogatorio que revisó la actuación y no encontró la or</w:t>
      </w:r>
      <w:r w:rsidR="00347396">
        <w:rPr>
          <w:rFonts w:ascii="Bookman Old Style" w:hAnsi="Bookman Old Style" w:cs="Arial"/>
          <w:sz w:val="28"/>
          <w:szCs w:val="28"/>
        </w:rPr>
        <w:t>den de captura; consult</w:t>
      </w:r>
      <w:r w:rsidR="00F566E2">
        <w:rPr>
          <w:rFonts w:ascii="Bookman Old Style" w:hAnsi="Bookman Old Style" w:cs="Arial"/>
          <w:sz w:val="28"/>
          <w:szCs w:val="28"/>
        </w:rPr>
        <w:t>ó la</w:t>
      </w:r>
      <w:r w:rsidR="00347396">
        <w:rPr>
          <w:rFonts w:ascii="Bookman Old Style" w:hAnsi="Bookman Old Style" w:cs="Arial"/>
          <w:sz w:val="28"/>
          <w:szCs w:val="28"/>
        </w:rPr>
        <w:t xml:space="preserve"> base de datos que tenía a la mano y no figuraba ningún requerimiento en contra de los detenidos</w:t>
      </w:r>
      <w:r w:rsidR="00F566E2">
        <w:rPr>
          <w:rFonts w:ascii="Bookman Old Style" w:hAnsi="Bookman Old Style" w:cs="Arial"/>
          <w:sz w:val="28"/>
          <w:szCs w:val="28"/>
        </w:rPr>
        <w:t>;</w:t>
      </w:r>
      <w:r w:rsidR="00347396">
        <w:rPr>
          <w:rFonts w:ascii="Bookman Old Style" w:hAnsi="Bookman Old Style" w:cs="Arial"/>
          <w:sz w:val="28"/>
          <w:szCs w:val="28"/>
        </w:rPr>
        <w:t xml:space="preserve"> </w:t>
      </w:r>
      <w:r w:rsidR="002606F1">
        <w:rPr>
          <w:rFonts w:ascii="Bookman Old Style" w:hAnsi="Bookman Old Style" w:cs="Arial"/>
          <w:sz w:val="28"/>
          <w:szCs w:val="28"/>
        </w:rPr>
        <w:t xml:space="preserve">y </w:t>
      </w:r>
      <w:r w:rsidR="00347396">
        <w:rPr>
          <w:rFonts w:ascii="Bookman Old Style" w:hAnsi="Bookman Old Style" w:cs="Arial"/>
          <w:sz w:val="28"/>
          <w:szCs w:val="28"/>
        </w:rPr>
        <w:t>no indagó en el Juzgado 4º Penal Municipal con Funciones de Control de Garantías de Soacha</w:t>
      </w:r>
      <w:r w:rsidR="00F566E2">
        <w:rPr>
          <w:rFonts w:ascii="Bookman Old Style" w:hAnsi="Bookman Old Style" w:cs="Arial"/>
          <w:sz w:val="28"/>
          <w:szCs w:val="28"/>
        </w:rPr>
        <w:t xml:space="preserve"> por</w:t>
      </w:r>
      <w:r w:rsidR="00347396">
        <w:rPr>
          <w:rFonts w:ascii="Bookman Old Style" w:hAnsi="Bookman Old Style" w:cs="Arial"/>
          <w:sz w:val="28"/>
          <w:szCs w:val="28"/>
        </w:rPr>
        <w:t>que desconocía que ese despacho era el que hab</w:t>
      </w:r>
      <w:r w:rsidR="00667B9D">
        <w:rPr>
          <w:rFonts w:ascii="Bookman Old Style" w:hAnsi="Bookman Old Style" w:cs="Arial"/>
          <w:sz w:val="28"/>
          <w:szCs w:val="28"/>
        </w:rPr>
        <w:t>ía librado el mandato</w:t>
      </w:r>
      <w:r w:rsidR="00347396">
        <w:rPr>
          <w:rFonts w:ascii="Bookman Old Style" w:hAnsi="Bookman Old Style" w:cs="Arial"/>
          <w:sz w:val="28"/>
          <w:szCs w:val="28"/>
        </w:rPr>
        <w:t xml:space="preserve"> de aprehensión</w:t>
      </w:r>
      <w:r w:rsidR="002606F1">
        <w:rPr>
          <w:rFonts w:ascii="Bookman Old Style" w:hAnsi="Bookman Old Style" w:cs="Arial"/>
          <w:sz w:val="28"/>
          <w:szCs w:val="28"/>
        </w:rPr>
        <w:t>, pero</w:t>
      </w:r>
      <w:r w:rsidR="00667B9D">
        <w:rPr>
          <w:rFonts w:ascii="Bookman Old Style" w:hAnsi="Bookman Old Style" w:cs="Arial"/>
          <w:sz w:val="28"/>
          <w:szCs w:val="28"/>
        </w:rPr>
        <w:t xml:space="preserve"> </w:t>
      </w:r>
      <w:r w:rsidR="002606F1">
        <w:rPr>
          <w:rFonts w:ascii="Bookman Old Style" w:hAnsi="Bookman Old Style" w:cs="Arial"/>
          <w:sz w:val="28"/>
          <w:szCs w:val="28"/>
        </w:rPr>
        <w:t>constató que</w:t>
      </w:r>
      <w:r w:rsidR="00F566E2">
        <w:rPr>
          <w:rFonts w:ascii="Bookman Old Style" w:hAnsi="Bookman Old Style" w:cs="Arial"/>
          <w:sz w:val="28"/>
          <w:szCs w:val="28"/>
        </w:rPr>
        <w:t xml:space="preserve"> </w:t>
      </w:r>
      <w:r w:rsidR="002606F1">
        <w:rPr>
          <w:rFonts w:ascii="Bookman Old Style" w:hAnsi="Bookman Old Style" w:cs="Arial"/>
          <w:sz w:val="28"/>
          <w:szCs w:val="28"/>
        </w:rPr>
        <w:t>no estaba vigente</w:t>
      </w:r>
      <w:r w:rsidR="00667B9D">
        <w:rPr>
          <w:rFonts w:ascii="Bookman Old Style" w:hAnsi="Bookman Old Style" w:cs="Arial"/>
          <w:sz w:val="28"/>
          <w:szCs w:val="28"/>
        </w:rPr>
        <w:t xml:space="preserve">, pues, </w:t>
      </w:r>
      <w:r w:rsidR="00F566E2">
        <w:rPr>
          <w:rFonts w:ascii="Bookman Old Style" w:hAnsi="Bookman Old Style" w:cs="Arial"/>
          <w:sz w:val="28"/>
          <w:szCs w:val="28"/>
        </w:rPr>
        <w:t>según la información que le suministr</w:t>
      </w:r>
      <w:r w:rsidR="00667B9D">
        <w:rPr>
          <w:rFonts w:ascii="Bookman Old Style" w:hAnsi="Bookman Old Style" w:cs="Arial"/>
          <w:sz w:val="28"/>
          <w:szCs w:val="28"/>
        </w:rPr>
        <w:t>ó la P</w:t>
      </w:r>
      <w:r w:rsidR="00F566E2">
        <w:rPr>
          <w:rFonts w:ascii="Bookman Old Style" w:hAnsi="Bookman Old Style" w:cs="Arial"/>
          <w:sz w:val="28"/>
          <w:szCs w:val="28"/>
        </w:rPr>
        <w:t>olicía</w:t>
      </w:r>
      <w:r w:rsidR="00667B9D">
        <w:rPr>
          <w:rFonts w:ascii="Bookman Old Style" w:hAnsi="Bookman Old Style" w:cs="Arial"/>
          <w:sz w:val="28"/>
          <w:szCs w:val="28"/>
        </w:rPr>
        <w:t>,</w:t>
      </w:r>
      <w:r w:rsidR="00F566E2">
        <w:rPr>
          <w:rFonts w:ascii="Bookman Old Style" w:hAnsi="Bookman Old Style" w:cs="Arial"/>
          <w:sz w:val="28"/>
          <w:szCs w:val="28"/>
        </w:rPr>
        <w:t xml:space="preserve"> </w:t>
      </w:r>
      <w:r w:rsidR="002606F1">
        <w:rPr>
          <w:rFonts w:ascii="Bookman Old Style" w:hAnsi="Bookman Old Style" w:cs="Arial"/>
          <w:sz w:val="28"/>
          <w:szCs w:val="28"/>
        </w:rPr>
        <w:t>se</w:t>
      </w:r>
      <w:r w:rsidR="00667B9D">
        <w:rPr>
          <w:rFonts w:ascii="Bookman Old Style" w:hAnsi="Bookman Old Style" w:cs="Arial"/>
          <w:sz w:val="28"/>
          <w:szCs w:val="28"/>
        </w:rPr>
        <w:t xml:space="preserve"> </w:t>
      </w:r>
      <w:r w:rsidR="002606F1">
        <w:rPr>
          <w:rFonts w:ascii="Bookman Old Style" w:hAnsi="Bookman Old Style" w:cs="Arial"/>
          <w:sz w:val="28"/>
          <w:szCs w:val="28"/>
        </w:rPr>
        <w:t xml:space="preserve">había </w:t>
      </w:r>
      <w:r w:rsidR="00667B9D">
        <w:rPr>
          <w:rFonts w:ascii="Bookman Old Style" w:hAnsi="Bookman Old Style" w:cs="Arial"/>
          <w:sz w:val="28"/>
          <w:szCs w:val="28"/>
        </w:rPr>
        <w:t>librado hacia más de un año</w:t>
      </w:r>
      <w:r w:rsidR="00347396">
        <w:rPr>
          <w:rFonts w:ascii="Bookman Old Style" w:hAnsi="Bookman Old Style" w:cs="Arial"/>
          <w:sz w:val="28"/>
          <w:szCs w:val="28"/>
        </w:rPr>
        <w:t xml:space="preserve">. </w:t>
      </w:r>
    </w:p>
    <w:p w:rsidR="00F84801" w:rsidRPr="00F84801" w:rsidRDefault="00F84801" w:rsidP="00F84801">
      <w:pPr>
        <w:pStyle w:val="Prrafodelista"/>
        <w:rPr>
          <w:rFonts w:ascii="Bookman Old Style" w:hAnsi="Bookman Old Style" w:cs="Arial"/>
          <w:sz w:val="28"/>
          <w:szCs w:val="28"/>
        </w:rPr>
      </w:pPr>
    </w:p>
    <w:p w:rsidR="00347396" w:rsidRDefault="00F84801" w:rsidP="00F84801">
      <w:pPr>
        <w:pStyle w:val="Prrafodelista"/>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En conclusión</w:t>
      </w:r>
      <w:r w:rsidR="00667B9D">
        <w:rPr>
          <w:rFonts w:ascii="Bookman Old Style" w:hAnsi="Bookman Old Style" w:cs="Arial"/>
          <w:sz w:val="28"/>
          <w:szCs w:val="28"/>
        </w:rPr>
        <w:t>, es claro que</w:t>
      </w:r>
      <w:r>
        <w:rPr>
          <w:rFonts w:ascii="Bookman Old Style" w:hAnsi="Bookman Old Style" w:cs="Arial"/>
          <w:sz w:val="28"/>
          <w:szCs w:val="28"/>
        </w:rPr>
        <w:t xml:space="preserve"> el indiciado</w:t>
      </w:r>
      <w:r w:rsidR="00A77560">
        <w:rPr>
          <w:rFonts w:ascii="Bookman Old Style" w:hAnsi="Bookman Old Style" w:cs="Arial"/>
          <w:sz w:val="28"/>
          <w:szCs w:val="28"/>
        </w:rPr>
        <w:t xml:space="preserve"> no actu</w:t>
      </w:r>
      <w:r w:rsidR="00F566E2">
        <w:rPr>
          <w:rFonts w:ascii="Bookman Old Style" w:hAnsi="Bookman Old Style" w:cs="Arial"/>
          <w:sz w:val="28"/>
          <w:szCs w:val="28"/>
        </w:rPr>
        <w:t>ó con dolo, pues no tuvo</w:t>
      </w:r>
      <w:r w:rsidR="00A77560">
        <w:rPr>
          <w:rFonts w:ascii="Bookman Old Style" w:hAnsi="Bookman Old Style" w:cs="Arial"/>
          <w:sz w:val="28"/>
          <w:szCs w:val="28"/>
        </w:rPr>
        <w:t xml:space="preserve"> conocimiento</w:t>
      </w:r>
      <w:r w:rsidR="00F566E2">
        <w:rPr>
          <w:rFonts w:ascii="Bookman Old Style" w:hAnsi="Bookman Old Style" w:cs="Arial"/>
          <w:sz w:val="28"/>
          <w:szCs w:val="28"/>
        </w:rPr>
        <w:t xml:space="preserve"> de</w:t>
      </w:r>
      <w:r w:rsidR="00667B9D">
        <w:rPr>
          <w:rFonts w:ascii="Bookman Old Style" w:hAnsi="Bookman Old Style" w:cs="Arial"/>
          <w:sz w:val="28"/>
          <w:szCs w:val="28"/>
        </w:rPr>
        <w:t xml:space="preserve"> que su comportamiento</w:t>
      </w:r>
      <w:r w:rsidR="00A77560">
        <w:rPr>
          <w:rFonts w:ascii="Bookman Old Style" w:hAnsi="Bookman Old Style" w:cs="Arial"/>
          <w:sz w:val="28"/>
          <w:szCs w:val="28"/>
        </w:rPr>
        <w:t xml:space="preserve"> configuraba un delito</w:t>
      </w:r>
      <w:r w:rsidR="006C583A">
        <w:rPr>
          <w:rFonts w:ascii="Bookman Old Style" w:hAnsi="Bookman Old Style" w:cs="Arial"/>
          <w:sz w:val="28"/>
          <w:szCs w:val="28"/>
        </w:rPr>
        <w:t xml:space="preserve"> y mucho menos</w:t>
      </w:r>
      <w:r w:rsidR="00667B9D">
        <w:rPr>
          <w:rFonts w:ascii="Bookman Old Style" w:hAnsi="Bookman Old Style" w:cs="Arial"/>
          <w:sz w:val="28"/>
          <w:szCs w:val="28"/>
        </w:rPr>
        <w:t xml:space="preserve"> la voluntad de ejecutarlo</w:t>
      </w:r>
      <w:r w:rsidR="00A77560">
        <w:rPr>
          <w:rFonts w:ascii="Bookman Old Style" w:hAnsi="Bookman Old Style" w:cs="Arial"/>
          <w:sz w:val="28"/>
          <w:szCs w:val="28"/>
        </w:rPr>
        <w:t xml:space="preserve">. </w:t>
      </w:r>
      <w:r w:rsidR="00667B9D">
        <w:rPr>
          <w:rFonts w:ascii="Bookman Old Style" w:hAnsi="Bookman Old Style" w:cs="Arial"/>
          <w:sz w:val="28"/>
          <w:szCs w:val="28"/>
        </w:rPr>
        <w:t xml:space="preserve"> </w:t>
      </w:r>
    </w:p>
    <w:p w:rsidR="006C583A" w:rsidRPr="00962F8B" w:rsidRDefault="006C583A" w:rsidP="00962F8B">
      <w:pPr>
        <w:tabs>
          <w:tab w:val="left" w:pos="0"/>
        </w:tabs>
        <w:spacing w:after="120" w:line="360" w:lineRule="auto"/>
        <w:jc w:val="both"/>
        <w:rPr>
          <w:rFonts w:ascii="Bookman Old Style" w:hAnsi="Bookman Old Style" w:cs="Arial"/>
          <w:sz w:val="28"/>
          <w:szCs w:val="28"/>
        </w:rPr>
      </w:pPr>
    </w:p>
    <w:p w:rsidR="00F84801" w:rsidRDefault="00F566E2" w:rsidP="00F566E2">
      <w:pPr>
        <w:pStyle w:val="Prrafodelista"/>
        <w:numPr>
          <w:ilvl w:val="0"/>
          <w:numId w:val="17"/>
        </w:numPr>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En el caso de</w:t>
      </w:r>
      <w:r w:rsidR="00A77560">
        <w:rPr>
          <w:rFonts w:ascii="Bookman Old Style" w:hAnsi="Bookman Old Style" w:cs="Arial"/>
          <w:sz w:val="28"/>
          <w:szCs w:val="28"/>
        </w:rPr>
        <w:t xml:space="preserve"> </w:t>
      </w:r>
      <w:r>
        <w:rPr>
          <w:rFonts w:ascii="Bookman Old Style" w:hAnsi="Bookman Old Style" w:cs="Arial"/>
          <w:sz w:val="28"/>
          <w:szCs w:val="28"/>
        </w:rPr>
        <w:t xml:space="preserve">Luis Eduardo Vanegas el error fue invencible porque la orden de captura estaba vencida y no </w:t>
      </w:r>
      <w:r>
        <w:rPr>
          <w:rFonts w:ascii="Bookman Old Style" w:hAnsi="Bookman Old Style" w:cs="Arial"/>
          <w:sz w:val="28"/>
          <w:szCs w:val="28"/>
        </w:rPr>
        <w:lastRenderedPageBreak/>
        <w:t>aparecía en ninguna base de datos, mientras que respecto de Mauricio Rodríguez Garzón el error, en gracia de discusión, puede estimarse vencible, dado que el mandato de aprehensió</w:t>
      </w:r>
      <w:r w:rsidR="00F149D3">
        <w:rPr>
          <w:rFonts w:ascii="Bookman Old Style" w:hAnsi="Bookman Old Style" w:cs="Arial"/>
          <w:sz w:val="28"/>
          <w:szCs w:val="28"/>
        </w:rPr>
        <w:t>n figuraba en el sistema de la S</w:t>
      </w:r>
      <w:r>
        <w:rPr>
          <w:rFonts w:ascii="Bookman Old Style" w:hAnsi="Bookman Old Style" w:cs="Arial"/>
          <w:sz w:val="28"/>
          <w:szCs w:val="28"/>
        </w:rPr>
        <w:t xml:space="preserve">IJIN y el indiciado no lo consultó. </w:t>
      </w:r>
    </w:p>
    <w:p w:rsidR="00F149D3" w:rsidRPr="00F84801" w:rsidRDefault="00F149D3" w:rsidP="00F149D3">
      <w:pPr>
        <w:pStyle w:val="Prrafodelista"/>
        <w:tabs>
          <w:tab w:val="left" w:pos="0"/>
        </w:tabs>
        <w:spacing w:after="120" w:line="360" w:lineRule="auto"/>
        <w:ind w:left="851"/>
        <w:jc w:val="both"/>
        <w:rPr>
          <w:rFonts w:ascii="Bookman Old Style" w:hAnsi="Bookman Old Style" w:cs="Arial"/>
          <w:sz w:val="28"/>
          <w:szCs w:val="28"/>
        </w:rPr>
      </w:pPr>
    </w:p>
    <w:p w:rsidR="00217A58" w:rsidRPr="00195835" w:rsidRDefault="00217A58" w:rsidP="00521279">
      <w:pPr>
        <w:spacing w:after="120" w:line="360" w:lineRule="auto"/>
        <w:ind w:firstLine="708"/>
        <w:jc w:val="center"/>
        <w:rPr>
          <w:rFonts w:ascii="Bookman Old Style" w:hAnsi="Bookman Old Style" w:cs="Arial"/>
          <w:b/>
          <w:sz w:val="28"/>
          <w:szCs w:val="28"/>
        </w:rPr>
      </w:pPr>
      <w:r>
        <w:rPr>
          <w:rFonts w:ascii="Bookman Old Style" w:hAnsi="Bookman Old Style" w:cs="Arial"/>
          <w:b/>
          <w:sz w:val="28"/>
          <w:szCs w:val="28"/>
        </w:rPr>
        <w:t>ALEGATOS DE LOS NO RECURRENTES</w:t>
      </w:r>
    </w:p>
    <w:p w:rsidR="00217A58" w:rsidRDefault="00217A58" w:rsidP="00521279">
      <w:pPr>
        <w:spacing w:after="120" w:line="360" w:lineRule="auto"/>
        <w:ind w:firstLine="708"/>
        <w:jc w:val="both"/>
        <w:rPr>
          <w:rFonts w:ascii="Bookman Old Style" w:hAnsi="Bookman Old Style" w:cs="Arial"/>
          <w:b/>
          <w:sz w:val="10"/>
          <w:szCs w:val="28"/>
        </w:rPr>
      </w:pPr>
    </w:p>
    <w:p w:rsidR="00217A58" w:rsidRPr="00195835" w:rsidRDefault="00217A58" w:rsidP="00521279">
      <w:pPr>
        <w:spacing w:after="120" w:line="360" w:lineRule="auto"/>
        <w:ind w:firstLine="708"/>
        <w:jc w:val="both"/>
        <w:rPr>
          <w:rFonts w:ascii="Bookman Old Style" w:hAnsi="Bookman Old Style" w:cs="Arial"/>
          <w:b/>
          <w:sz w:val="10"/>
          <w:szCs w:val="28"/>
        </w:rPr>
      </w:pPr>
    </w:p>
    <w:p w:rsidR="000118F8" w:rsidRDefault="00217A58" w:rsidP="00521279">
      <w:pPr>
        <w:pStyle w:val="Prrafodelista"/>
        <w:numPr>
          <w:ilvl w:val="0"/>
          <w:numId w:val="4"/>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El</w:t>
      </w:r>
      <w:r w:rsidR="00C34993">
        <w:rPr>
          <w:rFonts w:ascii="Bookman Old Style" w:hAnsi="Bookman Old Style" w:cs="Arial"/>
          <w:sz w:val="28"/>
          <w:szCs w:val="28"/>
        </w:rPr>
        <w:t xml:space="preserve"> delegado del Ministerio Público</w:t>
      </w:r>
      <w:r w:rsidR="000118F8">
        <w:rPr>
          <w:rFonts w:ascii="Bookman Old Style" w:hAnsi="Bookman Old Style" w:cs="Arial"/>
          <w:sz w:val="28"/>
          <w:szCs w:val="28"/>
        </w:rPr>
        <w:t xml:space="preserve"> manifestó que el fiscal no sustentó adecuadamente la apelación, ya que se limitó a reiterar los argumentos de su solicitud y no atacó la motivación que hizo</w:t>
      </w:r>
      <w:r w:rsidR="006C1938">
        <w:rPr>
          <w:rFonts w:ascii="Bookman Old Style" w:hAnsi="Bookman Old Style" w:cs="Arial"/>
          <w:sz w:val="28"/>
          <w:szCs w:val="28"/>
        </w:rPr>
        <w:t xml:space="preserve"> el Tribunal</w:t>
      </w:r>
      <w:r w:rsidR="00AD0CEA">
        <w:rPr>
          <w:rFonts w:ascii="Bookman Old Style" w:hAnsi="Bookman Old Style" w:cs="Arial"/>
          <w:sz w:val="28"/>
          <w:szCs w:val="28"/>
        </w:rPr>
        <w:t>; en consecuencia,</w:t>
      </w:r>
      <w:r w:rsidR="000118F8">
        <w:rPr>
          <w:rFonts w:ascii="Bookman Old Style" w:hAnsi="Bookman Old Style" w:cs="Arial"/>
          <w:sz w:val="28"/>
          <w:szCs w:val="28"/>
        </w:rPr>
        <w:t xml:space="preserve"> el recurso no debería concederse. </w:t>
      </w:r>
    </w:p>
    <w:p w:rsidR="000118F8" w:rsidRDefault="000118F8" w:rsidP="000118F8">
      <w:pPr>
        <w:pStyle w:val="Prrafodelista"/>
        <w:spacing w:after="120" w:line="360" w:lineRule="auto"/>
        <w:ind w:left="851"/>
        <w:jc w:val="both"/>
        <w:rPr>
          <w:rFonts w:ascii="Bookman Old Style" w:hAnsi="Bookman Old Style" w:cs="Arial"/>
          <w:sz w:val="28"/>
          <w:szCs w:val="28"/>
        </w:rPr>
      </w:pPr>
    </w:p>
    <w:p w:rsidR="00217A58" w:rsidRDefault="006C1938" w:rsidP="00AD0CEA">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 xml:space="preserve">Subsidiariamente, solicitó que esta Sala confirme la decisión del a quo, por considerar que la investigación debe </w:t>
      </w:r>
      <w:r w:rsidR="00AD0CEA">
        <w:rPr>
          <w:rFonts w:ascii="Bookman Old Style" w:hAnsi="Bookman Old Style" w:cs="Arial"/>
          <w:sz w:val="28"/>
          <w:szCs w:val="28"/>
        </w:rPr>
        <w:t>seguir, dado que</w:t>
      </w:r>
      <w:r>
        <w:rPr>
          <w:rFonts w:ascii="Bookman Old Style" w:hAnsi="Bookman Old Style" w:cs="Arial"/>
          <w:sz w:val="28"/>
          <w:szCs w:val="28"/>
        </w:rPr>
        <w:t xml:space="preserve"> no se han esclarecido los hechos referentes a los supuestos delitos de concusión y prevaricato por omisión; la preclusión es una decisión que hace tránsito a cosa juzgada, la causal en que se fundamenta tiene que estar d</w:t>
      </w:r>
      <w:r w:rsidR="00F149D3">
        <w:rPr>
          <w:rFonts w:ascii="Bookman Old Style" w:hAnsi="Bookman Old Style" w:cs="Arial"/>
          <w:sz w:val="28"/>
          <w:szCs w:val="28"/>
        </w:rPr>
        <w:t>emostrada y</w:t>
      </w:r>
      <w:r>
        <w:rPr>
          <w:rFonts w:ascii="Bookman Old Style" w:hAnsi="Bookman Old Style" w:cs="Arial"/>
          <w:sz w:val="28"/>
          <w:szCs w:val="28"/>
        </w:rPr>
        <w:t xml:space="preserve"> la Fiscalía</w:t>
      </w:r>
      <w:r w:rsidR="00F149D3">
        <w:rPr>
          <w:rFonts w:ascii="Bookman Old Style" w:hAnsi="Bookman Old Style" w:cs="Arial"/>
          <w:sz w:val="28"/>
          <w:szCs w:val="28"/>
        </w:rPr>
        <w:t xml:space="preserve"> no lo ha hecho</w:t>
      </w:r>
      <w:r>
        <w:rPr>
          <w:rFonts w:ascii="Bookman Old Style" w:hAnsi="Bookman Old Style" w:cs="Arial"/>
          <w:sz w:val="28"/>
          <w:szCs w:val="28"/>
        </w:rPr>
        <w:t>.</w:t>
      </w:r>
      <w:r w:rsidR="00AD0CEA">
        <w:rPr>
          <w:rFonts w:ascii="Bookman Old Style" w:hAnsi="Bookman Old Style" w:cs="Arial"/>
          <w:sz w:val="28"/>
          <w:szCs w:val="28"/>
        </w:rPr>
        <w:t xml:space="preserve"> </w:t>
      </w:r>
      <w:r w:rsidR="00AD0CEA" w:rsidRPr="00AD0CEA">
        <w:rPr>
          <w:rFonts w:ascii="Bookman Old Style" w:hAnsi="Bookman Old Style" w:cs="Arial"/>
          <w:sz w:val="28"/>
          <w:szCs w:val="28"/>
        </w:rPr>
        <w:t xml:space="preserve">Destacó que la base de toda la discusión </w:t>
      </w:r>
      <w:r w:rsidR="00031CC3">
        <w:rPr>
          <w:rFonts w:ascii="Bookman Old Style" w:hAnsi="Bookman Old Style" w:cs="Arial"/>
          <w:sz w:val="28"/>
          <w:szCs w:val="28"/>
        </w:rPr>
        <w:t xml:space="preserve">es la controvertida </w:t>
      </w:r>
      <w:r w:rsidR="00AD0CEA">
        <w:rPr>
          <w:rFonts w:ascii="Bookman Old Style" w:hAnsi="Bookman Old Style" w:cs="Arial"/>
          <w:sz w:val="28"/>
          <w:szCs w:val="28"/>
        </w:rPr>
        <w:t xml:space="preserve">orden de captura, de la cual no se ha establecido el por qué no se encontró en los respectivos registros. </w:t>
      </w:r>
    </w:p>
    <w:p w:rsidR="00AD0CEA" w:rsidRPr="00AD0CEA" w:rsidRDefault="00AD0CEA" w:rsidP="00AD0CEA">
      <w:pPr>
        <w:pStyle w:val="Prrafodelista"/>
        <w:spacing w:after="120" w:line="360" w:lineRule="auto"/>
        <w:ind w:left="0" w:firstLine="851"/>
        <w:jc w:val="both"/>
        <w:rPr>
          <w:rFonts w:ascii="Bookman Old Style" w:hAnsi="Bookman Old Style" w:cs="Arial"/>
          <w:sz w:val="28"/>
          <w:szCs w:val="28"/>
        </w:rPr>
      </w:pPr>
    </w:p>
    <w:p w:rsidR="00217A58" w:rsidRPr="00397FB9" w:rsidRDefault="00217A58" w:rsidP="00521279">
      <w:pPr>
        <w:pStyle w:val="Prrafodelista"/>
        <w:numPr>
          <w:ilvl w:val="0"/>
          <w:numId w:val="4"/>
        </w:numPr>
        <w:spacing w:after="120" w:line="360" w:lineRule="auto"/>
        <w:ind w:left="0" w:firstLine="851"/>
        <w:jc w:val="both"/>
        <w:rPr>
          <w:rFonts w:ascii="Bookman Old Style" w:hAnsi="Bookman Old Style" w:cs="Arial"/>
          <w:sz w:val="28"/>
          <w:szCs w:val="28"/>
        </w:rPr>
      </w:pPr>
      <w:r w:rsidRPr="00516E89">
        <w:rPr>
          <w:rFonts w:ascii="Bookman Old Style" w:hAnsi="Bookman Old Style" w:cs="Arial"/>
          <w:sz w:val="28"/>
          <w:szCs w:val="28"/>
        </w:rPr>
        <w:t>El</w:t>
      </w:r>
      <w:r w:rsidR="00C34993">
        <w:rPr>
          <w:rFonts w:ascii="Bookman Old Style" w:hAnsi="Bookman Old Style" w:cs="Arial"/>
          <w:sz w:val="28"/>
          <w:szCs w:val="28"/>
        </w:rPr>
        <w:t xml:space="preserve"> </w:t>
      </w:r>
      <w:r w:rsidR="00BC00F0">
        <w:rPr>
          <w:rFonts w:ascii="Bookman Old Style" w:hAnsi="Bookman Old Style" w:cs="Arial"/>
          <w:sz w:val="28"/>
          <w:szCs w:val="28"/>
        </w:rPr>
        <w:t>abogado</w:t>
      </w:r>
      <w:r w:rsidRPr="00516E89">
        <w:rPr>
          <w:rFonts w:ascii="Bookman Old Style" w:hAnsi="Bookman Old Style" w:cs="Arial"/>
          <w:sz w:val="28"/>
          <w:szCs w:val="28"/>
        </w:rPr>
        <w:t xml:space="preserve"> </w:t>
      </w:r>
      <w:r w:rsidR="00B77D2B">
        <w:rPr>
          <w:rFonts w:ascii="Bookman Old Style" w:hAnsi="Bookman Old Style" w:cs="Arial"/>
          <w:sz w:val="28"/>
          <w:szCs w:val="28"/>
        </w:rPr>
        <w:t xml:space="preserve">de </w:t>
      </w:r>
      <w:r w:rsidR="00B77D2B" w:rsidRPr="00325EC4">
        <w:rPr>
          <w:rFonts w:ascii="Bookman Old Style" w:hAnsi="Bookman Old Style"/>
          <w:bCs/>
          <w:iCs/>
          <w:smallCaps/>
          <w:sz w:val="28"/>
          <w:szCs w:val="28"/>
        </w:rPr>
        <w:t>Isaac Oviedo Rodríguez</w:t>
      </w:r>
      <w:r w:rsidR="00B77D2B">
        <w:rPr>
          <w:rFonts w:ascii="Bookman Old Style" w:hAnsi="Bookman Old Style" w:cs="Arial"/>
          <w:sz w:val="28"/>
          <w:szCs w:val="28"/>
        </w:rPr>
        <w:t xml:space="preserve"> </w:t>
      </w:r>
      <w:r w:rsidR="00BC00F0">
        <w:rPr>
          <w:rFonts w:ascii="Bookman Old Style" w:hAnsi="Bookman Old Style" w:cs="Arial"/>
          <w:sz w:val="28"/>
          <w:szCs w:val="28"/>
        </w:rPr>
        <w:t xml:space="preserve">coadyuvó la solicitud del fiscal de revocar el auto de primera instancia y </w:t>
      </w:r>
      <w:r w:rsidR="00BC00F0">
        <w:rPr>
          <w:rFonts w:ascii="Bookman Old Style" w:hAnsi="Bookman Old Style" w:cs="Arial"/>
          <w:sz w:val="28"/>
          <w:szCs w:val="28"/>
        </w:rPr>
        <w:lastRenderedPageBreak/>
        <w:t>decretar la preclusión de los delitos objeto de investigación</w:t>
      </w:r>
      <w:r w:rsidRPr="00397FB9">
        <w:rPr>
          <w:rFonts w:ascii="Bookman Old Style" w:hAnsi="Bookman Old Style" w:cs="Arial"/>
          <w:sz w:val="28"/>
          <w:szCs w:val="28"/>
        </w:rPr>
        <w:t>.</w:t>
      </w:r>
      <w:r w:rsidR="00650FA0">
        <w:rPr>
          <w:rFonts w:ascii="Bookman Old Style" w:hAnsi="Bookman Old Style" w:cs="Arial"/>
          <w:sz w:val="28"/>
          <w:szCs w:val="28"/>
        </w:rPr>
        <w:t xml:space="preserve"> Básicamente r</w:t>
      </w:r>
      <w:r w:rsidR="00BC00F0">
        <w:rPr>
          <w:rFonts w:ascii="Bookman Old Style" w:hAnsi="Bookman Old Style" w:cs="Arial"/>
          <w:sz w:val="28"/>
          <w:szCs w:val="28"/>
        </w:rPr>
        <w:t xml:space="preserve">efirió: </w:t>
      </w:r>
    </w:p>
    <w:p w:rsidR="000B2DD2" w:rsidRDefault="000B2DD2" w:rsidP="00521279">
      <w:pPr>
        <w:spacing w:after="120" w:line="360" w:lineRule="auto"/>
        <w:rPr>
          <w:rFonts w:ascii="Bookman Old Style" w:hAnsi="Bookman Old Style" w:cs="Arial"/>
          <w:b/>
          <w:sz w:val="28"/>
          <w:szCs w:val="28"/>
        </w:rPr>
      </w:pPr>
    </w:p>
    <w:p w:rsidR="00817388" w:rsidRDefault="00F9161A" w:rsidP="00F9161A">
      <w:pPr>
        <w:pStyle w:val="Prrafodelista"/>
        <w:numPr>
          <w:ilvl w:val="0"/>
          <w:numId w:val="21"/>
        </w:numPr>
        <w:spacing w:after="120" w:line="360" w:lineRule="auto"/>
        <w:ind w:left="0" w:firstLine="851"/>
        <w:jc w:val="both"/>
        <w:rPr>
          <w:rFonts w:ascii="Bookman Old Style" w:hAnsi="Bookman Old Style" w:cs="Arial"/>
          <w:sz w:val="28"/>
          <w:szCs w:val="28"/>
        </w:rPr>
      </w:pPr>
      <w:r w:rsidRPr="00F9161A">
        <w:rPr>
          <w:rFonts w:ascii="Bookman Old Style" w:hAnsi="Bookman Old Style" w:cs="Arial"/>
          <w:sz w:val="28"/>
          <w:szCs w:val="28"/>
        </w:rPr>
        <w:t xml:space="preserve">La Fiscalía demostró </w:t>
      </w:r>
      <w:r>
        <w:rPr>
          <w:rFonts w:ascii="Bookman Old Style" w:hAnsi="Bookman Old Style" w:cs="Arial"/>
          <w:sz w:val="28"/>
          <w:szCs w:val="28"/>
        </w:rPr>
        <w:t>la inexistencia del hecho inve</w:t>
      </w:r>
      <w:r w:rsidR="007D7772">
        <w:rPr>
          <w:rFonts w:ascii="Bookman Old Style" w:hAnsi="Bookman Old Style" w:cs="Arial"/>
          <w:sz w:val="28"/>
          <w:szCs w:val="28"/>
        </w:rPr>
        <w:t xml:space="preserve">stigado respecto del delito de </w:t>
      </w:r>
      <w:r>
        <w:rPr>
          <w:rFonts w:ascii="Bookman Old Style" w:hAnsi="Bookman Old Style" w:cs="Arial"/>
          <w:sz w:val="28"/>
          <w:szCs w:val="28"/>
        </w:rPr>
        <w:t xml:space="preserve">concusión que se funda en la aparente exigencia </w:t>
      </w:r>
      <w:r w:rsidR="00817388">
        <w:rPr>
          <w:rFonts w:ascii="Bookman Old Style" w:hAnsi="Bookman Old Style" w:cs="Arial"/>
          <w:sz w:val="28"/>
          <w:szCs w:val="28"/>
        </w:rPr>
        <w:t>monetaria</w:t>
      </w:r>
      <w:r>
        <w:rPr>
          <w:rFonts w:ascii="Bookman Old Style" w:hAnsi="Bookman Old Style" w:cs="Arial"/>
          <w:sz w:val="28"/>
          <w:szCs w:val="28"/>
        </w:rPr>
        <w:t xml:space="preserve"> que hizo el indic</w:t>
      </w:r>
      <w:r w:rsidR="00817388">
        <w:rPr>
          <w:rFonts w:ascii="Bookman Old Style" w:hAnsi="Bookman Old Style" w:cs="Arial"/>
          <w:sz w:val="28"/>
          <w:szCs w:val="28"/>
        </w:rPr>
        <w:t>i</w:t>
      </w:r>
      <w:r>
        <w:rPr>
          <w:rFonts w:ascii="Bookman Old Style" w:hAnsi="Bookman Old Style" w:cs="Arial"/>
          <w:sz w:val="28"/>
          <w:szCs w:val="28"/>
        </w:rPr>
        <w:t xml:space="preserve">ado para favorecer a Luis Eduardo Vanegas. </w:t>
      </w:r>
    </w:p>
    <w:p w:rsidR="00F149D3" w:rsidRDefault="00F149D3" w:rsidP="00F149D3">
      <w:pPr>
        <w:pStyle w:val="Prrafodelista"/>
        <w:spacing w:after="120" w:line="360" w:lineRule="auto"/>
        <w:ind w:left="851"/>
        <w:jc w:val="both"/>
        <w:rPr>
          <w:rFonts w:ascii="Bookman Old Style" w:hAnsi="Bookman Old Style" w:cs="Arial"/>
          <w:sz w:val="28"/>
          <w:szCs w:val="28"/>
        </w:rPr>
      </w:pPr>
    </w:p>
    <w:p w:rsidR="007448E6" w:rsidRDefault="00645F32" w:rsidP="007448E6">
      <w:pPr>
        <w:pStyle w:val="Prrafodelista"/>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Por</w:t>
      </w:r>
      <w:r w:rsidR="00817388">
        <w:rPr>
          <w:rFonts w:ascii="Bookman Old Style" w:hAnsi="Bookman Old Style" w:cs="Arial"/>
          <w:sz w:val="28"/>
          <w:szCs w:val="28"/>
        </w:rPr>
        <w:t xml:space="preserve"> la contundencia y claridad de las declaraciones de Alexandra Custodia Casallas Suárez, Liliana González García</w:t>
      </w:r>
      <w:r w:rsidR="00F9161A">
        <w:rPr>
          <w:rFonts w:ascii="Bookman Old Style" w:hAnsi="Bookman Old Style" w:cs="Arial"/>
          <w:sz w:val="28"/>
          <w:szCs w:val="28"/>
        </w:rPr>
        <w:t xml:space="preserve"> </w:t>
      </w:r>
      <w:r w:rsidR="00817388">
        <w:rPr>
          <w:rFonts w:ascii="Bookman Old Style" w:hAnsi="Bookman Old Style" w:cs="Arial"/>
          <w:sz w:val="28"/>
          <w:szCs w:val="28"/>
        </w:rPr>
        <w:t xml:space="preserve">e </w:t>
      </w:r>
      <w:r w:rsidR="00817388" w:rsidRPr="00325EC4">
        <w:rPr>
          <w:rFonts w:ascii="Bookman Old Style" w:hAnsi="Bookman Old Style"/>
          <w:bCs/>
          <w:iCs/>
          <w:smallCaps/>
          <w:sz w:val="28"/>
          <w:szCs w:val="28"/>
        </w:rPr>
        <w:t>Isaac Oviedo Rodríguez</w:t>
      </w:r>
      <w:r w:rsidR="00817388">
        <w:rPr>
          <w:rFonts w:ascii="Bookman Old Style" w:hAnsi="Bookman Old Style" w:cs="Arial"/>
          <w:sz w:val="28"/>
          <w:szCs w:val="28"/>
        </w:rPr>
        <w:t xml:space="preserve">, </w:t>
      </w:r>
      <w:r>
        <w:rPr>
          <w:rFonts w:ascii="Bookman Old Style" w:hAnsi="Bookman Old Style" w:cs="Arial"/>
          <w:sz w:val="28"/>
          <w:szCs w:val="28"/>
        </w:rPr>
        <w:t xml:space="preserve">el Fiscal </w:t>
      </w:r>
      <w:r w:rsidR="00817388">
        <w:rPr>
          <w:rFonts w:ascii="Bookman Old Style" w:hAnsi="Bookman Old Style" w:cs="Arial"/>
          <w:sz w:val="28"/>
          <w:szCs w:val="28"/>
        </w:rPr>
        <w:t>descartó</w:t>
      </w:r>
      <w:r w:rsidR="007448E6">
        <w:rPr>
          <w:rFonts w:ascii="Bookman Old Style" w:hAnsi="Bookman Old Style" w:cs="Arial"/>
          <w:sz w:val="28"/>
          <w:szCs w:val="28"/>
        </w:rPr>
        <w:t xml:space="preserve"> la existencia de la </w:t>
      </w:r>
      <w:r w:rsidR="00026C9F">
        <w:rPr>
          <w:rFonts w:ascii="Bookman Old Style" w:hAnsi="Bookman Old Style" w:cs="Arial"/>
          <w:sz w:val="28"/>
          <w:szCs w:val="28"/>
        </w:rPr>
        <w:t>solicitud y pago de $5.000.000</w:t>
      </w:r>
      <w:r w:rsidR="00817388">
        <w:rPr>
          <w:rFonts w:ascii="Bookman Old Style" w:hAnsi="Bookman Old Style" w:cs="Arial"/>
          <w:sz w:val="28"/>
          <w:szCs w:val="28"/>
        </w:rPr>
        <w:t xml:space="preserve"> para expedir las constancias que señalaban que Luis Eduardo Vanegas no era requerido</w:t>
      </w:r>
      <w:r>
        <w:rPr>
          <w:rFonts w:ascii="Bookman Old Style" w:hAnsi="Bookman Old Style" w:cs="Arial"/>
          <w:sz w:val="28"/>
          <w:szCs w:val="28"/>
        </w:rPr>
        <w:t xml:space="preserve"> en la referida investigación penal</w:t>
      </w:r>
      <w:r w:rsidR="00817388">
        <w:rPr>
          <w:rFonts w:ascii="Bookman Old Style" w:hAnsi="Bookman Old Style" w:cs="Arial"/>
          <w:sz w:val="28"/>
          <w:szCs w:val="28"/>
        </w:rPr>
        <w:t>. Las manifestaciones de los mencionados</w:t>
      </w:r>
      <w:r>
        <w:rPr>
          <w:rFonts w:ascii="Bookman Old Style" w:hAnsi="Bookman Old Style" w:cs="Arial"/>
          <w:sz w:val="28"/>
          <w:szCs w:val="28"/>
        </w:rPr>
        <w:t xml:space="preserve"> declarantes</w:t>
      </w:r>
      <w:r w:rsidR="00817388">
        <w:rPr>
          <w:rFonts w:ascii="Bookman Old Style" w:hAnsi="Bookman Old Style" w:cs="Arial"/>
          <w:sz w:val="28"/>
          <w:szCs w:val="28"/>
        </w:rPr>
        <w:t xml:space="preserve"> </w:t>
      </w:r>
      <w:r>
        <w:rPr>
          <w:rFonts w:ascii="Bookman Old Style" w:hAnsi="Bookman Old Style" w:cs="Arial"/>
          <w:sz w:val="28"/>
          <w:szCs w:val="28"/>
        </w:rPr>
        <w:t>no presentan defectos que permitan dudar de su</w:t>
      </w:r>
      <w:r w:rsidR="007448E6">
        <w:rPr>
          <w:rFonts w:ascii="Bookman Old Style" w:hAnsi="Bookman Old Style" w:cs="Arial"/>
          <w:sz w:val="28"/>
          <w:szCs w:val="28"/>
        </w:rPr>
        <w:t xml:space="preserve"> credibilidad</w:t>
      </w:r>
      <w:r>
        <w:rPr>
          <w:rFonts w:ascii="Bookman Old Style" w:hAnsi="Bookman Old Style" w:cs="Arial"/>
          <w:sz w:val="28"/>
          <w:szCs w:val="28"/>
        </w:rPr>
        <w:t>, el instructor consideró que eran suficiente</w:t>
      </w:r>
      <w:r w:rsidR="007448E6">
        <w:rPr>
          <w:rFonts w:ascii="Bookman Old Style" w:hAnsi="Bookman Old Style" w:cs="Arial"/>
          <w:sz w:val="28"/>
          <w:szCs w:val="28"/>
        </w:rPr>
        <w:t>s</w:t>
      </w:r>
      <w:r>
        <w:rPr>
          <w:rFonts w:ascii="Bookman Old Style" w:hAnsi="Bookman Old Style" w:cs="Arial"/>
          <w:sz w:val="28"/>
          <w:szCs w:val="28"/>
        </w:rPr>
        <w:t xml:space="preserve"> para </w:t>
      </w:r>
      <w:r w:rsidR="007448E6">
        <w:rPr>
          <w:rFonts w:ascii="Bookman Old Style" w:hAnsi="Bookman Old Style" w:cs="Arial"/>
          <w:sz w:val="28"/>
          <w:szCs w:val="28"/>
        </w:rPr>
        <w:t>desestimar que</w:t>
      </w:r>
      <w:r w:rsidR="00221521">
        <w:rPr>
          <w:rFonts w:ascii="Bookman Old Style" w:hAnsi="Bookman Old Style" w:cs="Arial"/>
          <w:sz w:val="28"/>
          <w:szCs w:val="28"/>
        </w:rPr>
        <w:t xml:space="preserve"> el citado</w:t>
      </w:r>
      <w:r>
        <w:rPr>
          <w:rFonts w:ascii="Bookman Old Style" w:hAnsi="Bookman Old Style" w:cs="Arial"/>
          <w:sz w:val="28"/>
          <w:szCs w:val="28"/>
        </w:rPr>
        <w:t xml:space="preserve"> acontecimiento</w:t>
      </w:r>
      <w:r w:rsidR="007448E6">
        <w:rPr>
          <w:rFonts w:ascii="Bookman Old Style" w:hAnsi="Bookman Old Style" w:cs="Arial"/>
          <w:sz w:val="28"/>
          <w:szCs w:val="28"/>
        </w:rPr>
        <w:t xml:space="preserve"> ilícito sucedió y, en consecuencia, atendiendo los postulados de pertinencia, conducencia y utilidad</w:t>
      </w:r>
      <w:r w:rsidR="00650FA0">
        <w:rPr>
          <w:rFonts w:ascii="Bookman Old Style" w:hAnsi="Bookman Old Style" w:cs="Arial"/>
          <w:sz w:val="28"/>
          <w:szCs w:val="28"/>
        </w:rPr>
        <w:t xml:space="preserve"> de la prueba</w:t>
      </w:r>
      <w:r w:rsidR="007448E6">
        <w:rPr>
          <w:rFonts w:ascii="Bookman Old Style" w:hAnsi="Bookman Old Style" w:cs="Arial"/>
          <w:sz w:val="28"/>
          <w:szCs w:val="28"/>
        </w:rPr>
        <w:t>, estimó que no era necesario ahondar en elementos de confrontación, tales como las versiones de</w:t>
      </w:r>
      <w:r w:rsidR="007448E6" w:rsidRPr="007448E6">
        <w:rPr>
          <w:rFonts w:ascii="Bookman Old Style" w:hAnsi="Bookman Old Style" w:cs="Arial"/>
          <w:sz w:val="28"/>
          <w:szCs w:val="28"/>
        </w:rPr>
        <w:t xml:space="preserve"> </w:t>
      </w:r>
      <w:r w:rsidR="007448E6">
        <w:rPr>
          <w:rFonts w:ascii="Bookman Old Style" w:hAnsi="Bookman Old Style" w:cs="Arial"/>
          <w:sz w:val="28"/>
          <w:szCs w:val="28"/>
        </w:rPr>
        <w:t>Javier Suárez, Nohora Cañón Vergara y Alejandra Arango Espinosa</w:t>
      </w:r>
      <w:r w:rsidR="00026C9F">
        <w:rPr>
          <w:rFonts w:ascii="Bookman Old Style" w:hAnsi="Bookman Old Style" w:cs="Arial"/>
          <w:sz w:val="28"/>
          <w:szCs w:val="28"/>
        </w:rPr>
        <w:t>, la</w:t>
      </w:r>
      <w:r w:rsidR="00AE3F49">
        <w:rPr>
          <w:rFonts w:ascii="Bookman Old Style" w:hAnsi="Bookman Old Style" w:cs="Arial"/>
          <w:sz w:val="28"/>
          <w:szCs w:val="28"/>
        </w:rPr>
        <w:t>s cuales constituyen la evidencia faltante que valoró el a quo para negar la preclusión</w:t>
      </w:r>
      <w:r w:rsidR="007448E6">
        <w:rPr>
          <w:rFonts w:ascii="Bookman Old Style" w:hAnsi="Bookman Old Style" w:cs="Arial"/>
          <w:sz w:val="28"/>
          <w:szCs w:val="28"/>
        </w:rPr>
        <w:t xml:space="preserve">. </w:t>
      </w:r>
    </w:p>
    <w:p w:rsidR="00650FA0" w:rsidRDefault="00650FA0" w:rsidP="007448E6">
      <w:pPr>
        <w:pStyle w:val="Prrafodelista"/>
        <w:tabs>
          <w:tab w:val="left" w:pos="0"/>
        </w:tabs>
        <w:spacing w:after="120" w:line="360" w:lineRule="auto"/>
        <w:ind w:left="0" w:firstLine="851"/>
        <w:jc w:val="both"/>
        <w:rPr>
          <w:rFonts w:ascii="Bookman Old Style" w:hAnsi="Bookman Old Style" w:cs="Arial"/>
          <w:sz w:val="28"/>
          <w:szCs w:val="28"/>
        </w:rPr>
      </w:pPr>
    </w:p>
    <w:p w:rsidR="008228A3" w:rsidRDefault="00417E3B" w:rsidP="00BC00F0">
      <w:pPr>
        <w:pStyle w:val="Prrafodelista"/>
        <w:numPr>
          <w:ilvl w:val="0"/>
          <w:numId w:val="21"/>
        </w:numPr>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 xml:space="preserve">Asiste razón al Tribunal en que la concusión es un delito difícil </w:t>
      </w:r>
      <w:r w:rsidR="008228A3">
        <w:rPr>
          <w:rFonts w:ascii="Bookman Old Style" w:hAnsi="Bookman Old Style" w:cs="Arial"/>
          <w:sz w:val="28"/>
          <w:szCs w:val="28"/>
        </w:rPr>
        <w:t>de probar;</w:t>
      </w:r>
      <w:r>
        <w:rPr>
          <w:rFonts w:ascii="Bookman Old Style" w:hAnsi="Bookman Old Style" w:cs="Arial"/>
          <w:sz w:val="28"/>
          <w:szCs w:val="28"/>
        </w:rPr>
        <w:t xml:space="preserve"> en el caso en concreto de la supuesta </w:t>
      </w:r>
      <w:r>
        <w:rPr>
          <w:rFonts w:ascii="Bookman Old Style" w:hAnsi="Bookman Old Style" w:cs="Arial"/>
          <w:sz w:val="28"/>
          <w:szCs w:val="28"/>
        </w:rPr>
        <w:lastRenderedPageBreak/>
        <w:t>exigencia de $200.000.000 las únicas versiones útiles que se podían recaudar eran las del indiciado y el denunciante</w:t>
      </w:r>
      <w:r w:rsidR="008228A3">
        <w:rPr>
          <w:rFonts w:ascii="Bookman Old Style" w:hAnsi="Bookman Old Style" w:cs="Arial"/>
          <w:sz w:val="28"/>
          <w:szCs w:val="28"/>
        </w:rPr>
        <w:t>, por lo que las declaraciones faltantes o incompletas que valoró el a quo (Eugenio Vallejo Henao, Nohora Cañón Vergara y Cesar Augusto Ospina Morales) no son relevantes en la investigación</w:t>
      </w:r>
      <w:r>
        <w:rPr>
          <w:rFonts w:ascii="Bookman Old Style" w:hAnsi="Bookman Old Style" w:cs="Arial"/>
          <w:sz w:val="28"/>
          <w:szCs w:val="28"/>
        </w:rPr>
        <w:t xml:space="preserve">. </w:t>
      </w:r>
    </w:p>
    <w:p w:rsidR="008228A3" w:rsidRDefault="008228A3" w:rsidP="008228A3">
      <w:pPr>
        <w:pStyle w:val="Prrafodelista"/>
        <w:tabs>
          <w:tab w:val="left" w:pos="0"/>
        </w:tabs>
        <w:spacing w:after="120" w:line="360" w:lineRule="auto"/>
        <w:ind w:left="851"/>
        <w:jc w:val="both"/>
        <w:rPr>
          <w:rFonts w:ascii="Bookman Old Style" w:hAnsi="Bookman Old Style" w:cs="Arial"/>
          <w:sz w:val="28"/>
          <w:szCs w:val="28"/>
        </w:rPr>
      </w:pPr>
    </w:p>
    <w:p w:rsidR="00031CC3" w:rsidRDefault="008228A3" w:rsidP="008228A3">
      <w:pPr>
        <w:tabs>
          <w:tab w:val="left" w:pos="0"/>
        </w:tabs>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ab/>
      </w:r>
      <w:r w:rsidR="00417E3B" w:rsidRPr="008228A3">
        <w:rPr>
          <w:rFonts w:ascii="Bookman Old Style" w:hAnsi="Bookman Old Style" w:cs="Arial"/>
          <w:sz w:val="28"/>
          <w:szCs w:val="28"/>
        </w:rPr>
        <w:t>No se debe creer en lo dicho por Javier Suárez porque</w:t>
      </w:r>
      <w:r w:rsidRPr="008228A3">
        <w:rPr>
          <w:rFonts w:ascii="Bookman Old Style" w:hAnsi="Bookman Old Style" w:cs="Arial"/>
          <w:sz w:val="28"/>
          <w:szCs w:val="28"/>
        </w:rPr>
        <w:t>,</w:t>
      </w:r>
      <w:r w:rsidR="008E598F">
        <w:rPr>
          <w:rFonts w:ascii="Bookman Old Style" w:hAnsi="Bookman Old Style" w:cs="Arial"/>
          <w:sz w:val="28"/>
          <w:szCs w:val="28"/>
        </w:rPr>
        <w:t xml:space="preserve"> </w:t>
      </w:r>
      <w:r w:rsidR="008E598F" w:rsidRPr="008E598F">
        <w:rPr>
          <w:rFonts w:ascii="Bookman Old Style" w:hAnsi="Bookman Old Style" w:cs="Arial"/>
          <w:sz w:val="28"/>
          <w:szCs w:val="28"/>
        </w:rPr>
        <w:t>i)</w:t>
      </w:r>
      <w:r w:rsidR="00417E3B" w:rsidRPr="008228A3">
        <w:rPr>
          <w:rFonts w:ascii="Bookman Old Style" w:hAnsi="Bookman Old Style" w:cs="Arial"/>
          <w:sz w:val="28"/>
          <w:szCs w:val="28"/>
        </w:rPr>
        <w:t xml:space="preserve"> denunció la supuesta conducta ilícita de </w:t>
      </w:r>
      <w:r w:rsidR="00417E3B" w:rsidRPr="008228A3">
        <w:rPr>
          <w:rFonts w:ascii="Bookman Old Style" w:hAnsi="Bookman Old Style"/>
          <w:bCs/>
          <w:iCs/>
          <w:smallCaps/>
          <w:sz w:val="28"/>
          <w:szCs w:val="28"/>
        </w:rPr>
        <w:t xml:space="preserve">Isaac Oviedo Rodríguez </w:t>
      </w:r>
      <w:r w:rsidR="00026C9F">
        <w:rPr>
          <w:rFonts w:ascii="Bookman Old Style" w:hAnsi="Bookman Old Style" w:cs="Arial"/>
          <w:sz w:val="28"/>
          <w:szCs w:val="28"/>
        </w:rPr>
        <w:t>tres años y seis</w:t>
      </w:r>
      <w:r w:rsidR="00417E3B" w:rsidRPr="008228A3">
        <w:rPr>
          <w:rFonts w:ascii="Bookman Old Style" w:hAnsi="Bookman Old Style" w:cs="Arial"/>
          <w:sz w:val="28"/>
          <w:szCs w:val="28"/>
        </w:rPr>
        <w:t xml:space="preserve"> meses después</w:t>
      </w:r>
      <w:r>
        <w:rPr>
          <w:rFonts w:ascii="Bookman Old Style" w:hAnsi="Bookman Old Style" w:cs="Arial"/>
          <w:sz w:val="28"/>
          <w:szCs w:val="28"/>
        </w:rPr>
        <w:t xml:space="preserve"> de su</w:t>
      </w:r>
      <w:r w:rsidR="00417E3B" w:rsidRPr="008228A3">
        <w:rPr>
          <w:rFonts w:ascii="Bookman Old Style" w:hAnsi="Bookman Old Style" w:cs="Arial"/>
          <w:sz w:val="28"/>
          <w:szCs w:val="28"/>
        </w:rPr>
        <w:t xml:space="preserve"> ejecución</w:t>
      </w:r>
      <w:r w:rsidR="008E598F">
        <w:rPr>
          <w:rFonts w:ascii="Bookman Old Style" w:hAnsi="Bookman Old Style" w:cs="Arial"/>
          <w:sz w:val="28"/>
          <w:szCs w:val="28"/>
        </w:rPr>
        <w:t>, cuando, por la gravedad del acontecimiento, lo normal</w:t>
      </w:r>
      <w:r>
        <w:rPr>
          <w:rFonts w:ascii="Bookman Old Style" w:hAnsi="Bookman Old Style" w:cs="Arial"/>
          <w:sz w:val="28"/>
          <w:szCs w:val="28"/>
        </w:rPr>
        <w:t xml:space="preserve"> </w:t>
      </w:r>
      <w:r w:rsidR="008E598F">
        <w:rPr>
          <w:rFonts w:ascii="Bookman Old Style" w:hAnsi="Bookman Old Style" w:cs="Arial"/>
          <w:sz w:val="28"/>
          <w:szCs w:val="28"/>
        </w:rPr>
        <w:t>er</w:t>
      </w:r>
      <w:r w:rsidR="003D5DB6">
        <w:rPr>
          <w:rFonts w:ascii="Bookman Old Style" w:hAnsi="Bookman Old Style" w:cs="Arial"/>
          <w:sz w:val="28"/>
          <w:szCs w:val="28"/>
        </w:rPr>
        <w:t>a haberlo hecho de manera inmediata</w:t>
      </w:r>
      <w:r w:rsidRPr="008228A3">
        <w:rPr>
          <w:rFonts w:ascii="Bookman Old Style" w:hAnsi="Bookman Old Style" w:cs="Arial"/>
          <w:sz w:val="28"/>
          <w:szCs w:val="28"/>
        </w:rPr>
        <w:t>;</w:t>
      </w:r>
      <w:r w:rsidR="008E598F">
        <w:rPr>
          <w:rFonts w:ascii="Bookman Old Style" w:hAnsi="Bookman Old Style" w:cs="Arial"/>
          <w:sz w:val="28"/>
          <w:szCs w:val="28"/>
        </w:rPr>
        <w:t xml:space="preserve"> ii)</w:t>
      </w:r>
      <w:r w:rsidRPr="008228A3">
        <w:rPr>
          <w:rFonts w:ascii="Bookman Old Style" w:hAnsi="Bookman Old Style" w:cs="Arial"/>
          <w:sz w:val="28"/>
          <w:szCs w:val="28"/>
        </w:rPr>
        <w:t xml:space="preserve"> su denuncia inicial estuvo encaminada a informar </w:t>
      </w:r>
      <w:r>
        <w:rPr>
          <w:rFonts w:ascii="Bookman Old Style" w:hAnsi="Bookman Old Style" w:cs="Arial"/>
          <w:sz w:val="28"/>
          <w:szCs w:val="28"/>
        </w:rPr>
        <w:t>el aparente pago de $5.000.000 que se exigió a Luis Eduardo Vanegas</w:t>
      </w:r>
      <w:r w:rsidR="008E598F">
        <w:rPr>
          <w:rFonts w:ascii="Bookman Old Style" w:hAnsi="Bookman Old Style" w:cs="Arial"/>
          <w:sz w:val="28"/>
          <w:szCs w:val="28"/>
        </w:rPr>
        <w:t xml:space="preserve"> y lo más lógico es que primero comunicara la concusión de la que dice fue víctima; y iii) la investigación muestra su afán de estructurar situaciones que hagan creíble su versión de que su condena fue producto de un montaje en </w:t>
      </w:r>
      <w:r w:rsidR="003D5DB6">
        <w:rPr>
          <w:rFonts w:ascii="Bookman Old Style" w:hAnsi="Bookman Old Style" w:cs="Arial"/>
          <w:sz w:val="28"/>
          <w:szCs w:val="28"/>
        </w:rPr>
        <w:t>el que el fiscal</w:t>
      </w:r>
      <w:r w:rsidR="008E598F">
        <w:rPr>
          <w:rFonts w:ascii="Bookman Old Style" w:hAnsi="Bookman Old Style" w:cs="Arial"/>
          <w:sz w:val="28"/>
          <w:szCs w:val="28"/>
        </w:rPr>
        <w:t xml:space="preserve"> incurrió en varios delitos para perjudicarlo</w:t>
      </w:r>
      <w:r w:rsidR="00026C9F">
        <w:rPr>
          <w:rFonts w:ascii="Bookman Old Style" w:hAnsi="Bookman Old Style" w:cs="Arial"/>
          <w:sz w:val="28"/>
          <w:szCs w:val="28"/>
        </w:rPr>
        <w:t xml:space="preserve"> injustamente y</w:t>
      </w:r>
      <w:r w:rsidR="003D5DB6">
        <w:rPr>
          <w:rFonts w:ascii="Bookman Old Style" w:hAnsi="Bookman Old Style" w:cs="Arial"/>
          <w:sz w:val="28"/>
          <w:szCs w:val="28"/>
        </w:rPr>
        <w:t xml:space="preserve"> favorecer a otras personas. </w:t>
      </w:r>
      <w:r w:rsidR="008E598F">
        <w:rPr>
          <w:rFonts w:ascii="Bookman Old Style" w:hAnsi="Bookman Old Style" w:cs="Arial"/>
          <w:sz w:val="28"/>
          <w:szCs w:val="28"/>
        </w:rPr>
        <w:t xml:space="preserve">  </w:t>
      </w:r>
    </w:p>
    <w:p w:rsidR="003D5DB6" w:rsidRDefault="003D5DB6" w:rsidP="008228A3">
      <w:pPr>
        <w:tabs>
          <w:tab w:val="left" w:pos="0"/>
        </w:tabs>
        <w:spacing w:after="120" w:line="360" w:lineRule="auto"/>
        <w:ind w:firstLine="851"/>
        <w:jc w:val="both"/>
        <w:rPr>
          <w:rFonts w:ascii="Bookman Old Style" w:hAnsi="Bookman Old Style" w:cs="Arial"/>
          <w:sz w:val="28"/>
          <w:szCs w:val="28"/>
        </w:rPr>
      </w:pPr>
    </w:p>
    <w:p w:rsidR="0007654A" w:rsidRDefault="0012284F" w:rsidP="008E527E">
      <w:pPr>
        <w:pStyle w:val="Prrafodelista"/>
        <w:numPr>
          <w:ilvl w:val="0"/>
          <w:numId w:val="21"/>
        </w:numPr>
        <w:tabs>
          <w:tab w:val="left" w:pos="0"/>
        </w:tabs>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En los supuestos prevaricatos por omisión la con</w:t>
      </w:r>
      <w:r w:rsidR="00611BAF">
        <w:rPr>
          <w:rFonts w:ascii="Bookman Old Style" w:hAnsi="Bookman Old Style" w:cs="Arial"/>
          <w:sz w:val="28"/>
          <w:szCs w:val="28"/>
        </w:rPr>
        <w:t>ducta</w:t>
      </w:r>
      <w:r>
        <w:rPr>
          <w:rFonts w:ascii="Bookman Old Style" w:hAnsi="Bookman Old Style" w:cs="Arial"/>
          <w:sz w:val="28"/>
          <w:szCs w:val="28"/>
        </w:rPr>
        <w:t xml:space="preserve"> </w:t>
      </w:r>
      <w:r w:rsidR="0007654A">
        <w:rPr>
          <w:rFonts w:ascii="Bookman Old Style" w:hAnsi="Bookman Old Style" w:cs="Arial"/>
          <w:sz w:val="28"/>
          <w:szCs w:val="28"/>
        </w:rPr>
        <w:t>es atípica</w:t>
      </w:r>
      <w:r w:rsidR="00026C9F">
        <w:rPr>
          <w:rFonts w:ascii="Bookman Old Style" w:hAnsi="Bookman Old Style" w:cs="Arial"/>
          <w:sz w:val="28"/>
          <w:szCs w:val="28"/>
        </w:rPr>
        <w:t xml:space="preserve"> y/o hay un error de tipo,</w:t>
      </w:r>
      <w:r w:rsidR="0007654A">
        <w:rPr>
          <w:rFonts w:ascii="Bookman Old Style" w:hAnsi="Bookman Old Style" w:cs="Arial"/>
          <w:sz w:val="28"/>
          <w:szCs w:val="28"/>
        </w:rPr>
        <w:t xml:space="preserve"> por ausencia del elemento subjetivo de dolo que exige el </w:t>
      </w:r>
      <w:r w:rsidR="00026C9F">
        <w:rPr>
          <w:rFonts w:ascii="Bookman Old Style" w:hAnsi="Bookman Old Style" w:cs="Arial"/>
          <w:sz w:val="28"/>
          <w:szCs w:val="28"/>
        </w:rPr>
        <w:t>delito</w:t>
      </w:r>
      <w:r w:rsidR="0007654A">
        <w:rPr>
          <w:rFonts w:ascii="Bookman Old Style" w:hAnsi="Bookman Old Style" w:cs="Arial"/>
          <w:sz w:val="28"/>
          <w:szCs w:val="28"/>
        </w:rPr>
        <w:t xml:space="preserve"> y porque no existe antijuridicidad. </w:t>
      </w:r>
      <w:r w:rsidR="0007654A" w:rsidRPr="008E527E">
        <w:rPr>
          <w:rFonts w:ascii="Bookman Old Style" w:hAnsi="Bookman Old Style" w:cs="Arial"/>
          <w:sz w:val="28"/>
          <w:szCs w:val="28"/>
        </w:rPr>
        <w:t xml:space="preserve">Lo que se reprocha a </w:t>
      </w:r>
      <w:r w:rsidRPr="008E527E">
        <w:rPr>
          <w:rFonts w:ascii="Bookman Old Style" w:hAnsi="Bookman Old Style"/>
          <w:bCs/>
          <w:iCs/>
          <w:smallCaps/>
          <w:sz w:val="28"/>
          <w:szCs w:val="28"/>
        </w:rPr>
        <w:t>Isaac Oviedo Rodríguez</w:t>
      </w:r>
      <w:r w:rsidRPr="008E527E">
        <w:rPr>
          <w:rFonts w:ascii="Bookman Old Style" w:hAnsi="Bookman Old Style" w:cs="Arial"/>
          <w:sz w:val="28"/>
          <w:szCs w:val="28"/>
        </w:rPr>
        <w:t xml:space="preserve"> </w:t>
      </w:r>
      <w:r w:rsidR="0007654A" w:rsidRPr="008E527E">
        <w:rPr>
          <w:rFonts w:ascii="Bookman Old Style" w:hAnsi="Bookman Old Style" w:cs="Arial"/>
          <w:sz w:val="28"/>
          <w:szCs w:val="28"/>
        </w:rPr>
        <w:t>es no buscar en las diferentes bases de datos o averiguar en el Juzgado 4º Penal Municipal con Funci</w:t>
      </w:r>
      <w:r w:rsidR="008E527E" w:rsidRPr="008E527E">
        <w:rPr>
          <w:rFonts w:ascii="Bookman Old Style" w:hAnsi="Bookman Old Style" w:cs="Arial"/>
          <w:sz w:val="28"/>
          <w:szCs w:val="28"/>
        </w:rPr>
        <w:t>ones de Control</w:t>
      </w:r>
      <w:r w:rsidR="0007654A" w:rsidRPr="008E527E">
        <w:rPr>
          <w:rFonts w:ascii="Bookman Old Style" w:hAnsi="Bookman Old Style" w:cs="Arial"/>
          <w:sz w:val="28"/>
          <w:szCs w:val="28"/>
        </w:rPr>
        <w:t xml:space="preserve"> de Garantías de Soacha la orden de captura contra Luis Eduardo Vanegas y Mauricio Rodríguez Garzón, </w:t>
      </w:r>
      <w:r w:rsidR="0007654A" w:rsidRPr="008E527E">
        <w:rPr>
          <w:rFonts w:ascii="Bookman Old Style" w:hAnsi="Bookman Old Style" w:cs="Arial"/>
          <w:sz w:val="28"/>
          <w:szCs w:val="28"/>
        </w:rPr>
        <w:lastRenderedPageBreak/>
        <w:t xml:space="preserve">la Fiscalía verificó que </w:t>
      </w:r>
      <w:r w:rsidR="008E527E" w:rsidRPr="008E527E">
        <w:rPr>
          <w:rFonts w:ascii="Bookman Old Style" w:hAnsi="Bookman Old Style" w:cs="Arial"/>
          <w:sz w:val="28"/>
          <w:szCs w:val="28"/>
        </w:rPr>
        <w:t>ese requerimiento había perdido vigencia y que únicamente figuraba contra uno de los mencionados en el sistema SIOPER de la Polic</w:t>
      </w:r>
      <w:r w:rsidR="008E527E">
        <w:rPr>
          <w:rFonts w:ascii="Bookman Old Style" w:hAnsi="Bookman Old Style" w:cs="Arial"/>
          <w:sz w:val="28"/>
          <w:szCs w:val="28"/>
        </w:rPr>
        <w:t>ía Nacional; en consecuencia,</w:t>
      </w:r>
      <w:r w:rsidR="008E527E" w:rsidRPr="008E527E">
        <w:rPr>
          <w:rFonts w:ascii="Bookman Old Style" w:hAnsi="Bookman Old Style" w:cs="Arial"/>
          <w:sz w:val="28"/>
          <w:szCs w:val="28"/>
        </w:rPr>
        <w:t xml:space="preserve"> la negligencia imputada al indiciado, valorada desde la teoría finalista, no tuvo ning</w:t>
      </w:r>
      <w:r w:rsidR="00026C9F">
        <w:rPr>
          <w:rFonts w:ascii="Bookman Old Style" w:hAnsi="Bookman Old Style" w:cs="Arial"/>
          <w:sz w:val="28"/>
          <w:szCs w:val="28"/>
        </w:rPr>
        <w:t>ún</w:t>
      </w:r>
      <w:r w:rsidR="008E527E" w:rsidRPr="008E527E">
        <w:rPr>
          <w:rFonts w:ascii="Bookman Old Style" w:hAnsi="Bookman Old Style" w:cs="Arial"/>
          <w:sz w:val="28"/>
          <w:szCs w:val="28"/>
        </w:rPr>
        <w:t xml:space="preserve"> resultado relevante para el derecho penal, pues el citado mandato de aprehensión no estaba vigente y, por ende, constitucional y legalmente </w:t>
      </w:r>
      <w:r w:rsidR="00611BAF">
        <w:rPr>
          <w:rFonts w:ascii="Bookman Old Style" w:hAnsi="Bookman Old Style" w:cs="Arial"/>
          <w:sz w:val="28"/>
          <w:szCs w:val="28"/>
        </w:rPr>
        <w:t>no era viable mantener privados</w:t>
      </w:r>
      <w:r w:rsidR="008E527E" w:rsidRPr="008E527E">
        <w:rPr>
          <w:rFonts w:ascii="Bookman Old Style" w:hAnsi="Bookman Old Style" w:cs="Arial"/>
          <w:sz w:val="28"/>
          <w:szCs w:val="28"/>
        </w:rPr>
        <w:t xml:space="preserve"> de la libertad a los capturados.  </w:t>
      </w:r>
    </w:p>
    <w:p w:rsidR="0007654A" w:rsidRPr="00611BAF" w:rsidRDefault="0007654A" w:rsidP="00611BAF">
      <w:pPr>
        <w:tabs>
          <w:tab w:val="left" w:pos="0"/>
        </w:tabs>
        <w:spacing w:after="120" w:line="360" w:lineRule="auto"/>
        <w:jc w:val="both"/>
        <w:rPr>
          <w:rFonts w:ascii="Bookman Old Style" w:hAnsi="Bookman Old Style" w:cs="Arial"/>
          <w:sz w:val="28"/>
          <w:szCs w:val="28"/>
        </w:rPr>
      </w:pPr>
    </w:p>
    <w:p w:rsidR="003D5DB6" w:rsidRPr="00611BAF" w:rsidRDefault="00611BAF" w:rsidP="00611BAF">
      <w:pPr>
        <w:tabs>
          <w:tab w:val="left" w:pos="0"/>
        </w:tabs>
        <w:spacing w:after="120" w:line="360" w:lineRule="auto"/>
        <w:ind w:firstLine="851"/>
        <w:jc w:val="both"/>
        <w:rPr>
          <w:rFonts w:ascii="Bookman Old Style" w:hAnsi="Bookman Old Style" w:cs="Arial"/>
          <w:sz w:val="28"/>
          <w:szCs w:val="28"/>
        </w:rPr>
      </w:pPr>
      <w:r w:rsidRPr="00611BAF">
        <w:rPr>
          <w:rFonts w:ascii="Bookman Old Style" w:hAnsi="Bookman Old Style"/>
          <w:bCs/>
          <w:iCs/>
          <w:smallCaps/>
          <w:sz w:val="28"/>
          <w:szCs w:val="28"/>
        </w:rPr>
        <w:t>Isaac Oviedo Rodríguez</w:t>
      </w:r>
      <w:r w:rsidRPr="00611BAF">
        <w:rPr>
          <w:rFonts w:ascii="Bookman Old Style" w:hAnsi="Bookman Old Style" w:cs="Arial"/>
          <w:sz w:val="28"/>
          <w:szCs w:val="28"/>
        </w:rPr>
        <w:t xml:space="preserve"> </w:t>
      </w:r>
      <w:r w:rsidR="0012284F" w:rsidRPr="00611BAF">
        <w:rPr>
          <w:rFonts w:ascii="Bookman Old Style" w:hAnsi="Bookman Old Style" w:cs="Arial"/>
          <w:sz w:val="28"/>
          <w:szCs w:val="28"/>
        </w:rPr>
        <w:t xml:space="preserve">no </w:t>
      </w:r>
      <w:r>
        <w:rPr>
          <w:rFonts w:ascii="Bookman Old Style" w:hAnsi="Bookman Old Style" w:cs="Arial"/>
          <w:sz w:val="28"/>
          <w:szCs w:val="28"/>
        </w:rPr>
        <w:t xml:space="preserve">tenía conocimiento de que estaba cometiendo un delito, pues expidió las constancias de que </w:t>
      </w:r>
      <w:r w:rsidRPr="008E527E">
        <w:rPr>
          <w:rFonts w:ascii="Bookman Old Style" w:hAnsi="Bookman Old Style" w:cs="Arial"/>
          <w:sz w:val="28"/>
          <w:szCs w:val="28"/>
        </w:rPr>
        <w:t>Luis Eduardo Vanegas y Mauricio Rodríguez Garzón</w:t>
      </w:r>
      <w:r>
        <w:rPr>
          <w:rFonts w:ascii="Bookman Old Style" w:hAnsi="Bookman Old Style" w:cs="Arial"/>
          <w:sz w:val="28"/>
          <w:szCs w:val="28"/>
        </w:rPr>
        <w:t xml:space="preserve"> no eran requeridos dado que no encontró la orden de captura</w:t>
      </w:r>
      <w:r w:rsidR="0012284F" w:rsidRPr="00611BAF">
        <w:rPr>
          <w:rFonts w:ascii="Bookman Old Style" w:hAnsi="Bookman Old Style" w:cs="Arial"/>
          <w:sz w:val="28"/>
          <w:szCs w:val="28"/>
        </w:rPr>
        <w:t xml:space="preserve"> en la carpeta de la investigación y en el sistema SPOA</w:t>
      </w:r>
      <w:r>
        <w:rPr>
          <w:rFonts w:ascii="Bookman Old Style" w:hAnsi="Bookman Old Style" w:cs="Arial"/>
          <w:sz w:val="28"/>
          <w:szCs w:val="28"/>
        </w:rPr>
        <w:t xml:space="preserve"> de la Fiscalía; además, como ya se dijo, dicho</w:t>
      </w:r>
      <w:r w:rsidR="00026C9F">
        <w:rPr>
          <w:rFonts w:ascii="Bookman Old Style" w:hAnsi="Bookman Old Style" w:cs="Arial"/>
          <w:sz w:val="28"/>
          <w:szCs w:val="28"/>
        </w:rPr>
        <w:t xml:space="preserve"> ma</w:t>
      </w:r>
      <w:r w:rsidR="00EA1E86">
        <w:rPr>
          <w:rFonts w:ascii="Bookman Old Style" w:hAnsi="Bookman Old Style" w:cs="Arial"/>
          <w:sz w:val="28"/>
          <w:szCs w:val="28"/>
        </w:rPr>
        <w:t>ndato no estaba vigente y carecía de objeto acudir</w:t>
      </w:r>
      <w:r>
        <w:rPr>
          <w:rFonts w:ascii="Bookman Old Style" w:hAnsi="Bookman Old Style" w:cs="Arial"/>
          <w:sz w:val="28"/>
          <w:szCs w:val="28"/>
        </w:rPr>
        <w:t xml:space="preserve"> ante un juez con función de control de garant</w:t>
      </w:r>
      <w:r w:rsidR="00026C9F">
        <w:rPr>
          <w:rFonts w:ascii="Bookman Old Style" w:hAnsi="Bookman Old Style" w:cs="Arial"/>
          <w:sz w:val="28"/>
          <w:szCs w:val="28"/>
        </w:rPr>
        <w:t xml:space="preserve">ías </w:t>
      </w:r>
      <w:r w:rsidR="00EA1E86">
        <w:rPr>
          <w:rFonts w:ascii="Bookman Old Style" w:hAnsi="Bookman Old Style" w:cs="Arial"/>
          <w:sz w:val="28"/>
          <w:szCs w:val="28"/>
        </w:rPr>
        <w:t>p</w:t>
      </w:r>
      <w:r w:rsidR="00026C9F">
        <w:rPr>
          <w:rFonts w:ascii="Bookman Old Style" w:hAnsi="Bookman Old Style" w:cs="Arial"/>
          <w:sz w:val="28"/>
          <w:szCs w:val="28"/>
        </w:rPr>
        <w:t>a</w:t>
      </w:r>
      <w:r w:rsidR="00EA1E86">
        <w:rPr>
          <w:rFonts w:ascii="Bookman Old Style" w:hAnsi="Bookman Old Style" w:cs="Arial"/>
          <w:sz w:val="28"/>
          <w:szCs w:val="28"/>
        </w:rPr>
        <w:t>ra</w:t>
      </w:r>
      <w:r w:rsidR="00026C9F">
        <w:rPr>
          <w:rFonts w:ascii="Bookman Old Style" w:hAnsi="Bookman Old Style" w:cs="Arial"/>
          <w:sz w:val="28"/>
          <w:szCs w:val="28"/>
        </w:rPr>
        <w:t xml:space="preserve"> pedirle </w:t>
      </w:r>
      <w:r>
        <w:rPr>
          <w:rFonts w:ascii="Bookman Old Style" w:hAnsi="Bookman Old Style" w:cs="Arial"/>
          <w:sz w:val="28"/>
          <w:szCs w:val="28"/>
        </w:rPr>
        <w:t>que declarara la ilegalidad de la detención</w:t>
      </w:r>
      <w:r w:rsidR="00EA1E86">
        <w:rPr>
          <w:rFonts w:ascii="Bookman Old Style" w:hAnsi="Bookman Old Style" w:cs="Arial"/>
          <w:sz w:val="28"/>
          <w:szCs w:val="28"/>
        </w:rPr>
        <w:t xml:space="preserve"> por dicho motivo</w:t>
      </w:r>
      <w:r>
        <w:rPr>
          <w:rFonts w:ascii="Bookman Old Style" w:hAnsi="Bookman Old Style" w:cs="Arial"/>
          <w:sz w:val="28"/>
          <w:szCs w:val="28"/>
        </w:rPr>
        <w:t xml:space="preserve">. </w:t>
      </w:r>
    </w:p>
    <w:p w:rsidR="003D5DB6" w:rsidRPr="00BC00F0" w:rsidRDefault="003D5DB6" w:rsidP="00BC00F0">
      <w:pPr>
        <w:spacing w:after="120" w:line="360" w:lineRule="auto"/>
        <w:rPr>
          <w:rFonts w:ascii="Bookman Old Style" w:hAnsi="Bookman Old Style" w:cs="Arial"/>
          <w:b/>
          <w:sz w:val="28"/>
          <w:szCs w:val="28"/>
        </w:rPr>
      </w:pPr>
    </w:p>
    <w:p w:rsidR="00217A58" w:rsidRDefault="00217A58" w:rsidP="00521279">
      <w:pPr>
        <w:spacing w:after="120" w:line="360" w:lineRule="auto"/>
        <w:ind w:firstLine="720"/>
        <w:jc w:val="center"/>
        <w:rPr>
          <w:rFonts w:ascii="Bookman Old Style" w:hAnsi="Bookman Old Style" w:cs="Arial"/>
          <w:b/>
          <w:sz w:val="28"/>
          <w:szCs w:val="28"/>
        </w:rPr>
      </w:pPr>
      <w:r w:rsidRPr="00195835">
        <w:rPr>
          <w:rFonts w:ascii="Bookman Old Style" w:hAnsi="Bookman Old Style" w:cs="Arial"/>
          <w:b/>
          <w:sz w:val="28"/>
          <w:szCs w:val="28"/>
        </w:rPr>
        <w:t>CONSIDERACIONES DE LA CORTE</w:t>
      </w:r>
    </w:p>
    <w:p w:rsidR="00217A58" w:rsidRPr="00195835" w:rsidRDefault="00217A58" w:rsidP="00521279">
      <w:pPr>
        <w:spacing w:after="120" w:line="360" w:lineRule="auto"/>
        <w:ind w:firstLine="720"/>
        <w:jc w:val="center"/>
        <w:rPr>
          <w:rFonts w:ascii="Bookman Old Style" w:hAnsi="Bookman Old Style" w:cs="Arial"/>
          <w:b/>
          <w:sz w:val="28"/>
          <w:szCs w:val="28"/>
        </w:rPr>
      </w:pPr>
    </w:p>
    <w:p w:rsidR="00F17E7D" w:rsidRPr="002B2231" w:rsidRDefault="002944ED" w:rsidP="002B2231">
      <w:pPr>
        <w:pStyle w:val="Prrafodelista"/>
        <w:numPr>
          <w:ilvl w:val="0"/>
          <w:numId w:val="32"/>
        </w:numPr>
        <w:autoSpaceDE w:val="0"/>
        <w:autoSpaceDN w:val="0"/>
        <w:adjustRightInd w:val="0"/>
        <w:spacing w:after="0" w:line="360" w:lineRule="auto"/>
        <w:ind w:left="0" w:firstLine="851"/>
        <w:jc w:val="both"/>
        <w:rPr>
          <w:rFonts w:ascii="Bookman Old Style" w:eastAsia="Times New Roman" w:hAnsi="Bookman Old Style" w:cs="Arial"/>
          <w:b/>
          <w:sz w:val="28"/>
          <w:szCs w:val="28"/>
          <w:lang w:val="es-ES_tradnl" w:eastAsia="es-ES"/>
        </w:rPr>
      </w:pPr>
      <w:r>
        <w:rPr>
          <w:rFonts w:ascii="Bookman Old Style" w:eastAsia="Times New Roman" w:hAnsi="Bookman Old Style" w:cs="Arial"/>
          <w:b/>
          <w:sz w:val="28"/>
          <w:szCs w:val="28"/>
          <w:lang w:val="es-ES_tradnl" w:eastAsia="es-ES"/>
        </w:rPr>
        <w:t>Competencia de la S</w:t>
      </w:r>
      <w:r w:rsidR="002B2231" w:rsidRPr="002B2231">
        <w:rPr>
          <w:rFonts w:ascii="Bookman Old Style" w:eastAsia="Times New Roman" w:hAnsi="Bookman Old Style" w:cs="Arial"/>
          <w:b/>
          <w:sz w:val="28"/>
          <w:szCs w:val="28"/>
          <w:lang w:val="es-ES_tradnl" w:eastAsia="es-ES"/>
        </w:rPr>
        <w:t>ala, ausencia de impedimento y presencia de un vicio que no afecta la validez de la actuación</w:t>
      </w:r>
      <w:r w:rsidR="00F17E7D" w:rsidRPr="002B2231">
        <w:rPr>
          <w:rFonts w:ascii="Bookman Old Style" w:eastAsia="Times New Roman" w:hAnsi="Bookman Old Style" w:cs="Arial"/>
          <w:b/>
          <w:sz w:val="28"/>
          <w:szCs w:val="28"/>
          <w:lang w:val="es-ES_tradnl" w:eastAsia="es-ES"/>
        </w:rPr>
        <w:t xml:space="preserve">. </w:t>
      </w:r>
    </w:p>
    <w:p w:rsidR="005D21D9" w:rsidRPr="00F17E7D" w:rsidRDefault="005D21D9" w:rsidP="00181852">
      <w:pPr>
        <w:autoSpaceDE w:val="0"/>
        <w:autoSpaceDN w:val="0"/>
        <w:adjustRightInd w:val="0"/>
        <w:spacing w:after="0" w:line="360" w:lineRule="auto"/>
        <w:jc w:val="both"/>
        <w:rPr>
          <w:rFonts w:ascii="Bookman Old Style" w:eastAsia="Times New Roman" w:hAnsi="Bookman Old Style" w:cs="Arial"/>
          <w:b/>
          <w:sz w:val="28"/>
          <w:szCs w:val="28"/>
          <w:lang w:val="es-ES_tradnl" w:eastAsia="es-ES"/>
        </w:rPr>
      </w:pPr>
    </w:p>
    <w:p w:rsidR="00217A58" w:rsidRDefault="00B66A80" w:rsidP="00F17E7D">
      <w:pPr>
        <w:autoSpaceDE w:val="0"/>
        <w:autoSpaceDN w:val="0"/>
        <w:adjustRightInd w:val="0"/>
        <w:spacing w:after="0" w:line="360" w:lineRule="auto"/>
        <w:ind w:firstLine="851"/>
        <w:jc w:val="both"/>
        <w:rPr>
          <w:rFonts w:ascii="Bookman Old Style" w:eastAsiaTheme="minorHAnsi" w:hAnsi="Bookman Old Style" w:cs="Verdana-BoldItalic"/>
          <w:b/>
          <w:bCs/>
          <w:i/>
          <w:iCs/>
          <w:sz w:val="28"/>
          <w:szCs w:val="28"/>
        </w:rPr>
      </w:pPr>
      <w:r>
        <w:rPr>
          <w:rFonts w:ascii="Bookman Old Style" w:eastAsia="Times New Roman" w:hAnsi="Bookman Old Style" w:cs="Arial"/>
          <w:sz w:val="28"/>
          <w:szCs w:val="28"/>
          <w:lang w:val="es-ES_tradnl" w:eastAsia="es-ES"/>
        </w:rPr>
        <w:t>Esta</w:t>
      </w:r>
      <w:r w:rsidR="00217A58" w:rsidRPr="00195835">
        <w:rPr>
          <w:rFonts w:ascii="Bookman Old Style" w:eastAsia="Times New Roman" w:hAnsi="Bookman Old Style" w:cs="Arial"/>
          <w:sz w:val="28"/>
          <w:szCs w:val="28"/>
          <w:lang w:val="es-ES_tradnl" w:eastAsia="es-ES"/>
        </w:rPr>
        <w:t xml:space="preserve"> Sala, de con</w:t>
      </w:r>
      <w:r w:rsidR="00181852">
        <w:rPr>
          <w:rFonts w:ascii="Bookman Old Style" w:eastAsia="Times New Roman" w:hAnsi="Bookman Old Style" w:cs="Arial"/>
          <w:sz w:val="28"/>
          <w:szCs w:val="28"/>
          <w:lang w:val="es-ES_tradnl" w:eastAsia="es-ES"/>
        </w:rPr>
        <w:t xml:space="preserve">formidad con lo dispuesto en el </w:t>
      </w:r>
      <w:r w:rsidR="00217A58" w:rsidRPr="00195835">
        <w:rPr>
          <w:rFonts w:ascii="Bookman Old Style" w:eastAsia="Times New Roman" w:hAnsi="Bookman Old Style" w:cs="Arial"/>
          <w:sz w:val="28"/>
          <w:szCs w:val="28"/>
          <w:lang w:val="es-ES_tradnl" w:eastAsia="es-ES"/>
        </w:rPr>
        <w:t>numeral 3º del artículo 32 de la Ley 906 de 200</w:t>
      </w:r>
      <w:r w:rsidR="00217A58">
        <w:rPr>
          <w:rFonts w:ascii="Bookman Old Style" w:eastAsia="Times New Roman" w:hAnsi="Bookman Old Style" w:cs="Arial"/>
          <w:sz w:val="28"/>
          <w:szCs w:val="28"/>
          <w:lang w:val="es-ES_tradnl" w:eastAsia="es-ES"/>
        </w:rPr>
        <w:t xml:space="preserve">4, es </w:t>
      </w:r>
      <w:r w:rsidR="00217A58">
        <w:rPr>
          <w:rFonts w:ascii="Bookman Old Style" w:eastAsia="Times New Roman" w:hAnsi="Bookman Old Style" w:cs="Arial"/>
          <w:sz w:val="28"/>
          <w:szCs w:val="28"/>
          <w:lang w:val="es-ES_tradnl" w:eastAsia="es-ES"/>
        </w:rPr>
        <w:lastRenderedPageBreak/>
        <w:t xml:space="preserve">competente para resolver los recursos de apelación que se interponen contra los autos </w:t>
      </w:r>
      <w:r w:rsidR="00181852">
        <w:rPr>
          <w:rFonts w:ascii="Bookman Old Style" w:eastAsia="Times New Roman" w:hAnsi="Bookman Old Style" w:cs="Arial"/>
          <w:sz w:val="28"/>
          <w:szCs w:val="28"/>
          <w:lang w:val="es-ES_tradnl" w:eastAsia="es-ES"/>
        </w:rPr>
        <w:t xml:space="preserve">interlocutorios </w:t>
      </w:r>
      <w:r w:rsidR="008E37E7">
        <w:rPr>
          <w:rFonts w:ascii="Bookman Old Style" w:eastAsia="Times New Roman" w:hAnsi="Bookman Old Style" w:cs="Arial"/>
          <w:sz w:val="28"/>
          <w:szCs w:val="28"/>
          <w:lang w:val="es-ES_tradnl" w:eastAsia="es-ES"/>
        </w:rPr>
        <w:t xml:space="preserve">que en primera </w:t>
      </w:r>
      <w:r w:rsidR="00217A58">
        <w:rPr>
          <w:rFonts w:ascii="Bookman Old Style" w:eastAsia="Times New Roman" w:hAnsi="Bookman Old Style" w:cs="Arial"/>
          <w:sz w:val="28"/>
          <w:szCs w:val="28"/>
          <w:lang w:val="es-ES_tradnl" w:eastAsia="es-ES"/>
        </w:rPr>
        <w:t xml:space="preserve">instancia profieren </w:t>
      </w:r>
      <w:r w:rsidR="00181852">
        <w:rPr>
          <w:rFonts w:ascii="Bookman Old Style" w:eastAsia="Times New Roman" w:hAnsi="Bookman Old Style" w:cs="Arial"/>
          <w:sz w:val="28"/>
          <w:szCs w:val="28"/>
          <w:lang w:val="es-ES_tradnl" w:eastAsia="es-ES"/>
        </w:rPr>
        <w:t>los Tribunales Superiores</w:t>
      </w:r>
      <w:r w:rsidR="00217A58" w:rsidRPr="00195835">
        <w:rPr>
          <w:rFonts w:ascii="Bookman Old Style" w:eastAsiaTheme="minorHAnsi" w:hAnsi="Bookman Old Style" w:cs="Verdana-BoldItalic"/>
          <w:b/>
          <w:bCs/>
          <w:i/>
          <w:iCs/>
          <w:sz w:val="28"/>
          <w:szCs w:val="28"/>
        </w:rPr>
        <w:t>.</w:t>
      </w:r>
    </w:p>
    <w:p w:rsidR="00347CD1" w:rsidRPr="00347CD1" w:rsidRDefault="00347CD1" w:rsidP="00A300E4">
      <w:pPr>
        <w:autoSpaceDE w:val="0"/>
        <w:autoSpaceDN w:val="0"/>
        <w:adjustRightInd w:val="0"/>
        <w:spacing w:after="0" w:line="360" w:lineRule="auto"/>
        <w:jc w:val="both"/>
        <w:rPr>
          <w:rFonts w:ascii="Bookman Old Style" w:eastAsiaTheme="minorHAnsi" w:hAnsi="Bookman Old Style" w:cs="Verdana-BoldItalic"/>
          <w:bCs/>
          <w:iCs/>
          <w:sz w:val="28"/>
          <w:szCs w:val="28"/>
        </w:rPr>
      </w:pPr>
    </w:p>
    <w:p w:rsidR="00A300E4" w:rsidRDefault="00593F4B" w:rsidP="00324256">
      <w:pPr>
        <w:autoSpaceDE w:val="0"/>
        <w:autoSpaceDN w:val="0"/>
        <w:adjustRightInd w:val="0"/>
        <w:spacing w:after="0" w:line="360" w:lineRule="auto"/>
        <w:ind w:firstLine="851"/>
        <w:jc w:val="both"/>
        <w:rPr>
          <w:rFonts w:ascii="Bookman Old Style" w:hAnsi="Bookman Old Style" w:cs="Arial"/>
          <w:sz w:val="28"/>
          <w:szCs w:val="28"/>
        </w:rPr>
      </w:pPr>
      <w:r>
        <w:rPr>
          <w:rFonts w:ascii="Bookman Old Style" w:hAnsi="Bookman Old Style" w:cs="Arial"/>
          <w:sz w:val="28"/>
          <w:szCs w:val="28"/>
        </w:rPr>
        <w:t>Se precisa que e</w:t>
      </w:r>
      <w:r w:rsidR="008F61BE">
        <w:rPr>
          <w:rFonts w:ascii="Bookman Old Style" w:hAnsi="Bookman Old Style" w:cs="Arial"/>
          <w:sz w:val="28"/>
          <w:szCs w:val="28"/>
        </w:rPr>
        <w:t xml:space="preserve">n </w:t>
      </w:r>
      <w:r w:rsidR="003771C8">
        <w:rPr>
          <w:rFonts w:ascii="Bookman Old Style" w:hAnsi="Bookman Old Style" w:cs="Arial"/>
          <w:sz w:val="28"/>
          <w:szCs w:val="28"/>
        </w:rPr>
        <w:t xml:space="preserve">el acápite de antecedentes </w:t>
      </w:r>
      <w:r w:rsidR="008F61BE">
        <w:rPr>
          <w:rFonts w:ascii="Bookman Old Style" w:hAnsi="Bookman Old Style" w:cs="Arial"/>
          <w:sz w:val="28"/>
          <w:szCs w:val="28"/>
        </w:rPr>
        <w:t xml:space="preserve">se refirió que esta Sala </w:t>
      </w:r>
      <w:r w:rsidR="003771C8">
        <w:rPr>
          <w:rFonts w:ascii="Bookman Old Style" w:hAnsi="Bookman Old Style"/>
          <w:sz w:val="28"/>
          <w:szCs w:val="28"/>
        </w:rPr>
        <w:t>se pronunció en sede de apelación respecto de la primera solicitud de preclusión y esa decisión fue suscrita, entre otros, por los magistrados Gustavo Enrique Malo Fernández, José Luis Barceló Camacho, Luis Guillermo Salazar Otero y Fernando Alberto Castro Caballero, los cuales no est</w:t>
      </w:r>
      <w:r w:rsidR="00324256">
        <w:rPr>
          <w:rFonts w:ascii="Bookman Old Style" w:hAnsi="Bookman Old Style"/>
          <w:sz w:val="28"/>
          <w:szCs w:val="28"/>
        </w:rPr>
        <w:t xml:space="preserve">án impedidos para resolver </w:t>
      </w:r>
      <w:r w:rsidR="003771C8">
        <w:rPr>
          <w:rFonts w:ascii="Bookman Old Style" w:hAnsi="Bookman Old Style"/>
          <w:sz w:val="28"/>
          <w:szCs w:val="28"/>
        </w:rPr>
        <w:t xml:space="preserve">el recurso de alzada contra la segunda petición de preclusión, </w:t>
      </w:r>
      <w:r w:rsidR="00014397">
        <w:rPr>
          <w:rFonts w:ascii="Bookman Old Style" w:hAnsi="Bookman Old Style"/>
          <w:sz w:val="28"/>
          <w:szCs w:val="28"/>
        </w:rPr>
        <w:t xml:space="preserve">dado que </w:t>
      </w:r>
      <w:r w:rsidR="00324256">
        <w:rPr>
          <w:rFonts w:ascii="Bookman Old Style" w:hAnsi="Bookman Old Style"/>
          <w:sz w:val="28"/>
          <w:szCs w:val="28"/>
        </w:rPr>
        <w:t>la causal para apartarse del conocimiento del proceso prevista en los</w:t>
      </w:r>
      <w:r w:rsidR="00324256">
        <w:rPr>
          <w:rFonts w:ascii="Bookman Old Style" w:hAnsi="Bookman Old Style" w:cs="Arial"/>
          <w:sz w:val="28"/>
          <w:szCs w:val="28"/>
        </w:rPr>
        <w:t xml:space="preserve"> artículos 335 y 56, nu</w:t>
      </w:r>
      <w:r w:rsidR="00916BE8">
        <w:rPr>
          <w:rFonts w:ascii="Bookman Old Style" w:hAnsi="Bookman Old Style" w:cs="Arial"/>
          <w:sz w:val="28"/>
          <w:szCs w:val="28"/>
        </w:rPr>
        <w:t>meral 14, del Código de Procedimiento Penal se activa</w:t>
      </w:r>
      <w:r w:rsidR="00324256">
        <w:rPr>
          <w:rFonts w:ascii="Bookman Old Style" w:hAnsi="Bookman Old Style" w:cs="Arial"/>
          <w:sz w:val="28"/>
          <w:szCs w:val="28"/>
        </w:rPr>
        <w:t xml:space="preserve"> en la etapa de juicio y la actuación contra </w:t>
      </w:r>
      <w:r w:rsidR="00324256" w:rsidRPr="00611BAF">
        <w:rPr>
          <w:rFonts w:ascii="Bookman Old Style" w:hAnsi="Bookman Old Style"/>
          <w:bCs/>
          <w:iCs/>
          <w:smallCaps/>
          <w:sz w:val="28"/>
          <w:szCs w:val="28"/>
        </w:rPr>
        <w:t>Isaac Oviedo Rodríguez</w:t>
      </w:r>
      <w:r w:rsidR="00324256" w:rsidRPr="00611BAF">
        <w:rPr>
          <w:rFonts w:ascii="Bookman Old Style" w:hAnsi="Bookman Old Style" w:cs="Arial"/>
          <w:sz w:val="28"/>
          <w:szCs w:val="28"/>
        </w:rPr>
        <w:t xml:space="preserve"> </w:t>
      </w:r>
      <w:r w:rsidR="00DF308D">
        <w:rPr>
          <w:rFonts w:ascii="Bookman Old Style" w:hAnsi="Bookman Old Style" w:cs="Arial"/>
          <w:sz w:val="28"/>
          <w:szCs w:val="28"/>
        </w:rPr>
        <w:t xml:space="preserve">continúa en </w:t>
      </w:r>
      <w:r w:rsidR="00324256">
        <w:rPr>
          <w:rFonts w:ascii="Bookman Old Style" w:hAnsi="Bookman Old Style" w:cs="Arial"/>
          <w:sz w:val="28"/>
          <w:szCs w:val="28"/>
        </w:rPr>
        <w:t xml:space="preserve">fase de investigación. </w:t>
      </w:r>
    </w:p>
    <w:p w:rsidR="00A300E4" w:rsidRDefault="00A300E4" w:rsidP="00324256">
      <w:pPr>
        <w:autoSpaceDE w:val="0"/>
        <w:autoSpaceDN w:val="0"/>
        <w:adjustRightInd w:val="0"/>
        <w:spacing w:after="0" w:line="360" w:lineRule="auto"/>
        <w:ind w:firstLine="851"/>
        <w:jc w:val="both"/>
        <w:rPr>
          <w:rFonts w:ascii="Bookman Old Style" w:hAnsi="Bookman Old Style" w:cs="Arial"/>
          <w:sz w:val="28"/>
          <w:szCs w:val="28"/>
        </w:rPr>
      </w:pPr>
    </w:p>
    <w:p w:rsidR="00916BE8" w:rsidRDefault="00A300E4" w:rsidP="00916BE8">
      <w:pPr>
        <w:autoSpaceDE w:val="0"/>
        <w:autoSpaceDN w:val="0"/>
        <w:adjustRightInd w:val="0"/>
        <w:spacing w:after="0" w:line="360" w:lineRule="auto"/>
        <w:ind w:firstLine="851"/>
        <w:jc w:val="both"/>
        <w:rPr>
          <w:rFonts w:ascii="Bookman Old Style" w:hAnsi="Bookman Old Style" w:cs="Arial"/>
          <w:sz w:val="28"/>
          <w:szCs w:val="28"/>
        </w:rPr>
      </w:pPr>
      <w:r>
        <w:rPr>
          <w:rFonts w:ascii="Bookman Old Style" w:hAnsi="Bookman Old Style" w:cs="Arial"/>
          <w:sz w:val="28"/>
          <w:szCs w:val="28"/>
        </w:rPr>
        <w:t>Esta Sala, ejerciendo la función de unificación de la jurisprudencia nacional,</w:t>
      </w:r>
      <w:r w:rsidR="00916BE8">
        <w:rPr>
          <w:rFonts w:ascii="Bookman Old Style" w:hAnsi="Bookman Old Style" w:cs="Arial"/>
          <w:sz w:val="28"/>
          <w:szCs w:val="28"/>
        </w:rPr>
        <w:t xml:space="preserve"> cambió de criterio y</w:t>
      </w:r>
      <w:r>
        <w:rPr>
          <w:rFonts w:ascii="Bookman Old Style" w:hAnsi="Bookman Old Style" w:cs="Arial"/>
          <w:sz w:val="28"/>
          <w:szCs w:val="28"/>
        </w:rPr>
        <w:t xml:space="preserve"> </w:t>
      </w:r>
      <w:r w:rsidR="00916BE8">
        <w:rPr>
          <w:rFonts w:ascii="Bookman Old Style" w:hAnsi="Bookman Old Style" w:cs="Arial"/>
          <w:sz w:val="28"/>
          <w:szCs w:val="28"/>
        </w:rPr>
        <w:t xml:space="preserve">explicó </w:t>
      </w:r>
      <w:r w:rsidR="00A35E00">
        <w:rPr>
          <w:rFonts w:ascii="Bookman Old Style" w:hAnsi="Bookman Old Style" w:cs="Arial"/>
          <w:sz w:val="28"/>
          <w:szCs w:val="28"/>
        </w:rPr>
        <w:t>recientemente</w:t>
      </w:r>
      <w:r>
        <w:rPr>
          <w:rFonts w:ascii="Bookman Old Style" w:hAnsi="Bookman Old Style" w:cs="Arial"/>
          <w:sz w:val="28"/>
          <w:szCs w:val="28"/>
        </w:rPr>
        <w:t xml:space="preserve"> la ausencia de impedimento en funcionarios </w:t>
      </w:r>
      <w:r w:rsidR="00A35E00">
        <w:rPr>
          <w:rFonts w:ascii="Bookman Old Style" w:hAnsi="Bookman Old Style" w:cs="Arial"/>
          <w:sz w:val="28"/>
          <w:szCs w:val="28"/>
        </w:rPr>
        <w:t xml:space="preserve">judiciales </w:t>
      </w:r>
      <w:r>
        <w:rPr>
          <w:rFonts w:ascii="Bookman Old Style" w:hAnsi="Bookman Old Style" w:cs="Arial"/>
          <w:sz w:val="28"/>
          <w:szCs w:val="28"/>
        </w:rPr>
        <w:t>que deben resolver un número plural de solicitudes de preclusión en la etapa de indagación, as</w:t>
      </w:r>
      <w:r w:rsidR="00916BE8">
        <w:rPr>
          <w:rFonts w:ascii="Bookman Old Style" w:hAnsi="Bookman Old Style" w:cs="Arial"/>
          <w:sz w:val="28"/>
          <w:szCs w:val="28"/>
        </w:rPr>
        <w:t xml:space="preserve">í: </w:t>
      </w:r>
    </w:p>
    <w:p w:rsidR="00916BE8" w:rsidRDefault="00916BE8" w:rsidP="00916BE8">
      <w:pPr>
        <w:autoSpaceDE w:val="0"/>
        <w:autoSpaceDN w:val="0"/>
        <w:adjustRightInd w:val="0"/>
        <w:spacing w:after="0" w:line="360" w:lineRule="auto"/>
        <w:ind w:firstLine="851"/>
        <w:jc w:val="both"/>
        <w:rPr>
          <w:rFonts w:ascii="Bookman Old Style" w:hAnsi="Bookman Old Style" w:cs="Arial"/>
          <w:sz w:val="28"/>
          <w:szCs w:val="28"/>
        </w:rPr>
      </w:pPr>
    </w:p>
    <w:p w:rsidR="00916BE8" w:rsidRPr="003F189C" w:rsidRDefault="00A300E4" w:rsidP="00916BE8">
      <w:pPr>
        <w:autoSpaceDE w:val="0"/>
        <w:autoSpaceDN w:val="0"/>
        <w:adjustRightInd w:val="0"/>
        <w:spacing w:after="0" w:line="360" w:lineRule="auto"/>
        <w:ind w:left="851"/>
        <w:jc w:val="both"/>
        <w:rPr>
          <w:rFonts w:ascii="Bookman Old Style" w:hAnsi="Bookman Old Style" w:cs="Arial"/>
          <w:b/>
          <w:i/>
          <w:sz w:val="24"/>
          <w:szCs w:val="24"/>
          <w:u w:val="single"/>
        </w:rPr>
      </w:pPr>
      <w:r w:rsidRPr="00D24646">
        <w:rPr>
          <w:rFonts w:ascii="Bookman Old Style" w:hAnsi="Bookman Old Style" w:cs="Arial"/>
          <w:i/>
          <w:sz w:val="24"/>
          <w:szCs w:val="24"/>
        </w:rPr>
        <w:t>“El anter</w:t>
      </w:r>
      <w:r w:rsidR="00322BA3" w:rsidRPr="00D24646">
        <w:rPr>
          <w:rFonts w:ascii="Bookman Old Style" w:hAnsi="Bookman Old Style" w:cs="Arial"/>
          <w:i/>
          <w:sz w:val="24"/>
          <w:szCs w:val="24"/>
        </w:rPr>
        <w:t>ior criterio que adopta la Sala, aplica igualmente frente a eventos en los que ante un funcionario judicial que se negó a decretar la preclusión de la investigación en una investigación determinada, se presenta nuevamente a su consideración -en primera o segunda instancia- una discusión vinculada a la misma pretensión. Esto quiere decir que el Juez que negó en una oportunidad anterior la preclusión</w:t>
      </w:r>
      <w:r w:rsidR="00916BE8" w:rsidRPr="00D24646">
        <w:rPr>
          <w:rFonts w:ascii="Bookman Old Style" w:hAnsi="Bookman Old Style" w:cs="Arial"/>
          <w:i/>
          <w:sz w:val="24"/>
          <w:szCs w:val="24"/>
        </w:rPr>
        <w:t xml:space="preserve">, no se encuentra impedido para volver a conocer de una nueva solicitud en el mismo sentido. </w:t>
      </w:r>
      <w:r w:rsidR="00916BE8" w:rsidRPr="003F189C">
        <w:rPr>
          <w:rFonts w:ascii="Bookman Old Style" w:hAnsi="Bookman Old Style" w:cs="Arial"/>
          <w:b/>
          <w:i/>
          <w:sz w:val="24"/>
          <w:szCs w:val="24"/>
          <w:u w:val="single"/>
        </w:rPr>
        <w:lastRenderedPageBreak/>
        <w:t xml:space="preserve">Y que tampoco lo está el despacho judicial de segunda instancia que confirmó la improcedencia de la preclusión, para resolver la apelación de una nueva decisión adversa a la medida de terminación del proceso. </w:t>
      </w:r>
    </w:p>
    <w:p w:rsidR="00916BE8" w:rsidRPr="00D24646" w:rsidRDefault="00916BE8" w:rsidP="00916BE8">
      <w:pPr>
        <w:autoSpaceDE w:val="0"/>
        <w:autoSpaceDN w:val="0"/>
        <w:adjustRightInd w:val="0"/>
        <w:spacing w:after="0" w:line="360" w:lineRule="auto"/>
        <w:ind w:left="851"/>
        <w:jc w:val="both"/>
        <w:rPr>
          <w:rFonts w:ascii="Bookman Old Style" w:hAnsi="Bookman Old Style" w:cs="Arial"/>
          <w:i/>
          <w:sz w:val="24"/>
          <w:szCs w:val="24"/>
        </w:rPr>
      </w:pPr>
    </w:p>
    <w:p w:rsidR="00916BE8" w:rsidRPr="00D24646" w:rsidRDefault="00916BE8" w:rsidP="00916BE8">
      <w:pPr>
        <w:autoSpaceDE w:val="0"/>
        <w:autoSpaceDN w:val="0"/>
        <w:adjustRightInd w:val="0"/>
        <w:spacing w:after="0" w:line="360" w:lineRule="auto"/>
        <w:ind w:left="851"/>
        <w:jc w:val="both"/>
        <w:rPr>
          <w:rFonts w:ascii="Bookman Old Style" w:hAnsi="Bookman Old Style" w:cs="Arial"/>
          <w:i/>
          <w:sz w:val="24"/>
          <w:szCs w:val="24"/>
        </w:rPr>
      </w:pPr>
      <w:r w:rsidRPr="00D24646">
        <w:rPr>
          <w:rFonts w:ascii="Bookman Old Style" w:hAnsi="Bookman Old Style" w:cs="Arial"/>
          <w:i/>
          <w:sz w:val="24"/>
          <w:szCs w:val="24"/>
        </w:rPr>
        <w:t>Lo precedente no se opone al numeral 14 del art</w:t>
      </w:r>
      <w:r w:rsidR="00E849B8">
        <w:rPr>
          <w:rFonts w:ascii="Bookman Old Style" w:hAnsi="Bookman Old Style" w:cs="Arial"/>
          <w:i/>
          <w:sz w:val="24"/>
          <w:szCs w:val="24"/>
        </w:rPr>
        <w:t xml:space="preserve">ículo 56 de la Ley 906 de 2004 </w:t>
      </w:r>
      <w:r w:rsidRPr="00D24646">
        <w:rPr>
          <w:rFonts w:ascii="Bookman Old Style" w:hAnsi="Bookman Old Style" w:cs="Arial"/>
          <w:i/>
          <w:sz w:val="24"/>
          <w:szCs w:val="24"/>
        </w:rPr>
        <w:t xml:space="preserve">por la sencilla razón de que esta disposición consagra como casual de impedimento, “para conocer el juicio en su fondo”, haber negado la solicitud de preclusión. El Juez que no accede a decretar esa determinación, en consecuencia, queda inhabilitado para el trámite de la etapa de juzgamiento. Nunca para pronunciarse en relación con una petición de preclusión tras haberse negado en el mismo caso a declararla. </w:t>
      </w:r>
    </w:p>
    <w:p w:rsidR="00916BE8" w:rsidRPr="00D24646" w:rsidRDefault="00916BE8" w:rsidP="00916BE8">
      <w:pPr>
        <w:autoSpaceDE w:val="0"/>
        <w:autoSpaceDN w:val="0"/>
        <w:adjustRightInd w:val="0"/>
        <w:spacing w:after="0" w:line="360" w:lineRule="auto"/>
        <w:ind w:left="851"/>
        <w:jc w:val="both"/>
        <w:rPr>
          <w:rFonts w:ascii="Bookman Old Style" w:hAnsi="Bookman Old Style" w:cs="Arial"/>
          <w:i/>
          <w:sz w:val="24"/>
          <w:szCs w:val="24"/>
        </w:rPr>
      </w:pPr>
    </w:p>
    <w:p w:rsidR="00324256" w:rsidRPr="003F189C" w:rsidRDefault="00916BE8" w:rsidP="00D24646">
      <w:pPr>
        <w:autoSpaceDE w:val="0"/>
        <w:autoSpaceDN w:val="0"/>
        <w:adjustRightInd w:val="0"/>
        <w:spacing w:after="0" w:line="360" w:lineRule="auto"/>
        <w:ind w:left="851"/>
        <w:jc w:val="both"/>
        <w:rPr>
          <w:rFonts w:ascii="Bookman Old Style" w:hAnsi="Bookman Old Style" w:cs="Arial"/>
          <w:sz w:val="24"/>
          <w:szCs w:val="24"/>
        </w:rPr>
      </w:pPr>
      <w:r w:rsidRPr="00D24646">
        <w:rPr>
          <w:rFonts w:ascii="Bookman Old Style" w:hAnsi="Bookman Old Style" w:cs="Arial"/>
          <w:i/>
          <w:sz w:val="24"/>
          <w:szCs w:val="24"/>
        </w:rPr>
        <w:t>Así las cosas, la Sala recoge la decisión contraria a la tesis anterior</w:t>
      </w:r>
      <w:r w:rsidR="00D24646" w:rsidRPr="00D24646">
        <w:rPr>
          <w:rFonts w:ascii="Bookman Old Style" w:hAnsi="Bookman Old Style" w:cs="Arial"/>
          <w:i/>
          <w:sz w:val="24"/>
          <w:szCs w:val="24"/>
        </w:rPr>
        <w:t>, consignada en el auto del 11 de febrero de 2015 (impedimento 45280), en la cual se definió que se encontraban impedidos para conocer del r</w:t>
      </w:r>
      <w:r w:rsidR="008E37E7">
        <w:rPr>
          <w:rFonts w:ascii="Bookman Old Style" w:hAnsi="Bookman Old Style" w:cs="Arial"/>
          <w:i/>
          <w:sz w:val="24"/>
          <w:szCs w:val="24"/>
        </w:rPr>
        <w:t>ecurso de apelación interpuesto</w:t>
      </w:r>
      <w:r w:rsidR="00D24646" w:rsidRPr="00D24646">
        <w:rPr>
          <w:rFonts w:ascii="Bookman Old Style" w:hAnsi="Bookman Old Style" w:cs="Arial"/>
          <w:i/>
          <w:sz w:val="24"/>
          <w:szCs w:val="24"/>
        </w:rPr>
        <w:t xml:space="preserve"> contra el auto que negó una solicitud de preclusión a dos Magistrados del Tribunal Superior de Bogotá, por la circunstancia de haberse pronunciado antes en la misma actuación respecto de una determinación similar. Este nuevo criterio jurisprudencial, que es conforme a la ley, imposibilita – como en el caso de las decisiones judiciales mediante las cuales no se aprueban los preacuerdos-, que cuando una petición de preclusión ha sido negada se vaya a un nuevo Juez –y a otros- en busca de que finalmente alguien la comparta.</w:t>
      </w:r>
      <w:r w:rsidR="007E753E">
        <w:rPr>
          <w:rFonts w:ascii="Bookman Old Style" w:hAnsi="Bookman Old Style" w:cs="Arial"/>
          <w:i/>
          <w:sz w:val="24"/>
          <w:szCs w:val="24"/>
        </w:rPr>
        <w:t>”</w:t>
      </w:r>
      <w:r w:rsidR="00D24646">
        <w:rPr>
          <w:rStyle w:val="Refdenotaalpie"/>
          <w:rFonts w:ascii="Bookman Old Style" w:hAnsi="Bookman Old Style" w:cs="Arial"/>
          <w:i/>
          <w:sz w:val="24"/>
          <w:szCs w:val="24"/>
        </w:rPr>
        <w:footnoteReference w:id="12"/>
      </w:r>
      <w:r w:rsidR="00324256" w:rsidRPr="00D24646">
        <w:rPr>
          <w:rFonts w:ascii="Bookman Old Style" w:hAnsi="Bookman Old Style" w:cs="Arial"/>
          <w:i/>
          <w:sz w:val="24"/>
          <w:szCs w:val="24"/>
        </w:rPr>
        <w:t xml:space="preserve"> </w:t>
      </w:r>
      <w:r w:rsidR="003F189C" w:rsidRPr="003F189C">
        <w:rPr>
          <w:rFonts w:ascii="Bookman Old Style" w:hAnsi="Bookman Old Style" w:cs="Arial"/>
          <w:sz w:val="24"/>
          <w:szCs w:val="24"/>
        </w:rPr>
        <w:t>(</w:t>
      </w:r>
      <w:r w:rsidR="003F189C">
        <w:rPr>
          <w:rFonts w:ascii="Bookman Old Style" w:hAnsi="Bookman Old Style" w:cs="Arial"/>
          <w:sz w:val="24"/>
          <w:szCs w:val="24"/>
        </w:rPr>
        <w:t>Resaltado ajeno al texto</w:t>
      </w:r>
      <w:r w:rsidR="003F189C" w:rsidRPr="003F189C">
        <w:rPr>
          <w:rFonts w:ascii="Bookman Old Style" w:hAnsi="Bookman Old Style" w:cs="Arial"/>
          <w:sz w:val="24"/>
          <w:szCs w:val="24"/>
        </w:rPr>
        <w:t>)</w:t>
      </w:r>
      <w:r w:rsidR="003F189C">
        <w:rPr>
          <w:rFonts w:ascii="Bookman Old Style" w:hAnsi="Bookman Old Style" w:cs="Arial"/>
          <w:sz w:val="24"/>
          <w:szCs w:val="24"/>
        </w:rPr>
        <w:t>.</w:t>
      </w:r>
      <w:r w:rsidR="00324256" w:rsidRPr="003F189C">
        <w:rPr>
          <w:rFonts w:ascii="Bookman Old Style" w:hAnsi="Bookman Old Style" w:cs="Arial"/>
          <w:sz w:val="24"/>
          <w:szCs w:val="24"/>
        </w:rPr>
        <w:t xml:space="preserve"> </w:t>
      </w:r>
    </w:p>
    <w:p w:rsidR="00D24646" w:rsidRDefault="00D24646" w:rsidP="00521279">
      <w:pPr>
        <w:pStyle w:val="Encabezado"/>
        <w:spacing w:line="360" w:lineRule="auto"/>
        <w:jc w:val="both"/>
        <w:rPr>
          <w:rFonts w:ascii="Bookman Old Style" w:hAnsi="Bookman Old Style"/>
          <w:b/>
          <w:bCs/>
          <w:szCs w:val="28"/>
        </w:rPr>
      </w:pPr>
    </w:p>
    <w:p w:rsidR="00217A58" w:rsidRPr="00FB4D8A" w:rsidRDefault="00217A58" w:rsidP="00521279">
      <w:pPr>
        <w:pStyle w:val="Encabezado"/>
        <w:spacing w:line="360" w:lineRule="auto"/>
        <w:jc w:val="both"/>
        <w:rPr>
          <w:rFonts w:ascii="Bookman Old Style" w:hAnsi="Bookman Old Style"/>
          <w:b/>
          <w:bCs/>
          <w:szCs w:val="28"/>
        </w:rPr>
      </w:pPr>
      <w:r w:rsidRPr="00195835">
        <w:rPr>
          <w:rFonts w:ascii="Bookman Old Style" w:hAnsi="Bookman Old Style"/>
          <w:b/>
          <w:bCs/>
          <w:szCs w:val="28"/>
        </w:rPr>
        <w:tab/>
      </w:r>
    </w:p>
    <w:p w:rsidR="00E849B8" w:rsidRDefault="003F189C" w:rsidP="0052127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El caso en estudio muestra con claridad la importancia </w:t>
      </w:r>
      <w:r w:rsidR="0090464F">
        <w:rPr>
          <w:rFonts w:ascii="Bookman Old Style" w:hAnsi="Bookman Old Style"/>
          <w:sz w:val="28"/>
          <w:szCs w:val="28"/>
        </w:rPr>
        <w:t>que tiene que el Juez o los Magistrados</w:t>
      </w:r>
      <w:r>
        <w:rPr>
          <w:rFonts w:ascii="Bookman Old Style" w:hAnsi="Bookman Old Style"/>
          <w:sz w:val="28"/>
          <w:szCs w:val="28"/>
        </w:rPr>
        <w:t xml:space="preserve"> </w:t>
      </w:r>
      <w:r w:rsidR="0090464F">
        <w:rPr>
          <w:rFonts w:ascii="Bookman Old Style" w:hAnsi="Bookman Old Style"/>
          <w:sz w:val="28"/>
          <w:szCs w:val="28"/>
        </w:rPr>
        <w:t xml:space="preserve">que resolvieron en la etapa de investigación la primera solicitud de preclusión asuman por conocimiento previo las otras peticiones </w:t>
      </w:r>
      <w:r w:rsidR="00E849B8">
        <w:rPr>
          <w:rFonts w:ascii="Bookman Old Style" w:hAnsi="Bookman Old Style"/>
          <w:sz w:val="28"/>
          <w:szCs w:val="28"/>
        </w:rPr>
        <w:t xml:space="preserve">que se </w:t>
      </w:r>
      <w:r w:rsidR="00E849B8">
        <w:rPr>
          <w:rFonts w:ascii="Bookman Old Style" w:hAnsi="Bookman Old Style"/>
          <w:sz w:val="28"/>
          <w:szCs w:val="28"/>
        </w:rPr>
        <w:lastRenderedPageBreak/>
        <w:t>formulen con igual</w:t>
      </w:r>
      <w:r w:rsidR="005D3849">
        <w:rPr>
          <w:rFonts w:ascii="Bookman Old Style" w:hAnsi="Bookman Old Style"/>
          <w:sz w:val="28"/>
          <w:szCs w:val="28"/>
        </w:rPr>
        <w:t xml:space="preserve"> objeto</w:t>
      </w:r>
      <w:r w:rsidR="00A35E00">
        <w:rPr>
          <w:rFonts w:ascii="Bookman Old Style" w:hAnsi="Bookman Old Style"/>
          <w:sz w:val="28"/>
          <w:szCs w:val="28"/>
        </w:rPr>
        <w:t xml:space="preserve">, ya que el cambio de la Sala de Decisión del Tribunal Superior de Bogotá originó distintos criterios jurídicos y probatorios sobre el mismo asunto, lo cual causó confusión en los aspectos que debía </w:t>
      </w:r>
      <w:r w:rsidR="00E849B8">
        <w:rPr>
          <w:rFonts w:ascii="Bookman Old Style" w:hAnsi="Bookman Old Style"/>
          <w:sz w:val="28"/>
          <w:szCs w:val="28"/>
        </w:rPr>
        <w:t>observar la Fiscalía para tener éxito en su pretensión de renunciar al ejercicio de la acción penal</w:t>
      </w:r>
      <w:r w:rsidR="007D0457">
        <w:rPr>
          <w:rFonts w:ascii="Bookman Old Style" w:hAnsi="Bookman Old Style"/>
          <w:sz w:val="28"/>
          <w:szCs w:val="28"/>
        </w:rPr>
        <w:t>, por las causales de inexistencia del hecho investigado, imposibilidad de desvirtuar la presunción de inocencia y atipic</w:t>
      </w:r>
      <w:r w:rsidR="00383A30">
        <w:rPr>
          <w:rFonts w:ascii="Bookman Old Style" w:hAnsi="Bookman Old Style"/>
          <w:sz w:val="28"/>
          <w:szCs w:val="28"/>
        </w:rPr>
        <w:t>idad de la conducta o presencia</w:t>
      </w:r>
      <w:r w:rsidR="007D0457">
        <w:rPr>
          <w:rFonts w:ascii="Bookman Old Style" w:hAnsi="Bookman Old Style"/>
          <w:sz w:val="28"/>
          <w:szCs w:val="28"/>
        </w:rPr>
        <w:t xml:space="preserve"> de un error de tipo</w:t>
      </w:r>
      <w:r w:rsidR="00FB1904">
        <w:rPr>
          <w:rFonts w:ascii="Bookman Old Style" w:hAnsi="Bookman Old Style"/>
          <w:sz w:val="28"/>
          <w:szCs w:val="28"/>
        </w:rPr>
        <w:t>,</w:t>
      </w:r>
      <w:r w:rsidR="007D0457">
        <w:rPr>
          <w:rFonts w:ascii="Bookman Old Style" w:hAnsi="Bookman Old Style"/>
          <w:sz w:val="28"/>
          <w:szCs w:val="28"/>
        </w:rPr>
        <w:t xml:space="preserve"> como motivo excluyente de  responsabilidad</w:t>
      </w:r>
      <w:r w:rsidR="005D3849">
        <w:rPr>
          <w:rFonts w:ascii="Bookman Old Style" w:hAnsi="Bookman Old Style"/>
          <w:sz w:val="28"/>
          <w:szCs w:val="28"/>
        </w:rPr>
        <w:t>.</w:t>
      </w:r>
    </w:p>
    <w:p w:rsidR="007D0457" w:rsidRDefault="007D0457" w:rsidP="00521279">
      <w:pPr>
        <w:pStyle w:val="Prrafodelista"/>
        <w:spacing w:line="360" w:lineRule="auto"/>
        <w:ind w:left="0" w:right="20" w:firstLine="851"/>
        <w:jc w:val="both"/>
        <w:rPr>
          <w:rFonts w:ascii="Bookman Old Style" w:hAnsi="Bookman Old Style"/>
          <w:sz w:val="28"/>
          <w:szCs w:val="28"/>
        </w:rPr>
      </w:pPr>
    </w:p>
    <w:p w:rsidR="007D0457" w:rsidRDefault="00FB1904" w:rsidP="0052127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La Secretaría de la Sala Penal del Tribunal Superior de Bogotá no debió someter a reparto la segunda solicitud de </w:t>
      </w:r>
      <w:r w:rsidR="00CF48CC">
        <w:rPr>
          <w:rFonts w:ascii="Bookman Old Style" w:hAnsi="Bookman Old Style"/>
          <w:sz w:val="28"/>
          <w:szCs w:val="28"/>
        </w:rPr>
        <w:t xml:space="preserve">audiencia de </w:t>
      </w:r>
      <w:r>
        <w:rPr>
          <w:rFonts w:ascii="Bookman Old Style" w:hAnsi="Bookman Old Style"/>
          <w:sz w:val="28"/>
          <w:szCs w:val="28"/>
        </w:rPr>
        <w:t xml:space="preserve">preclusión que radicó la Fiscalía, </w:t>
      </w:r>
      <w:r w:rsidR="00CF48CC">
        <w:rPr>
          <w:rFonts w:ascii="Bookman Old Style" w:hAnsi="Bookman Old Style"/>
          <w:sz w:val="28"/>
          <w:szCs w:val="28"/>
        </w:rPr>
        <w:t>máxime cuando le asign</w:t>
      </w:r>
      <w:r w:rsidR="00383A30">
        <w:rPr>
          <w:rFonts w:ascii="Bookman Old Style" w:hAnsi="Bookman Old Style"/>
          <w:sz w:val="28"/>
          <w:szCs w:val="28"/>
        </w:rPr>
        <w:t xml:space="preserve">ó </w:t>
      </w:r>
      <w:r w:rsidR="00CF48CC">
        <w:rPr>
          <w:rFonts w:ascii="Bookman Old Style" w:hAnsi="Bookman Old Style"/>
          <w:sz w:val="28"/>
          <w:szCs w:val="28"/>
        </w:rPr>
        <w:t>l</w:t>
      </w:r>
      <w:r w:rsidR="00383A30">
        <w:rPr>
          <w:rFonts w:ascii="Bookman Old Style" w:hAnsi="Bookman Old Style"/>
          <w:sz w:val="28"/>
          <w:szCs w:val="28"/>
        </w:rPr>
        <w:t>a misma</w:t>
      </w:r>
      <w:r w:rsidR="00CF48CC">
        <w:rPr>
          <w:rFonts w:ascii="Bookman Old Style" w:hAnsi="Bookman Old Style"/>
          <w:sz w:val="28"/>
          <w:szCs w:val="28"/>
        </w:rPr>
        <w:t xml:space="preserve"> radicación, la identificó como </w:t>
      </w:r>
      <w:r w:rsidR="00383A30">
        <w:rPr>
          <w:rFonts w:ascii="Bookman Old Style" w:hAnsi="Bookman Old Style"/>
          <w:sz w:val="28"/>
          <w:szCs w:val="28"/>
        </w:rPr>
        <w:t xml:space="preserve">la </w:t>
      </w:r>
      <w:r w:rsidR="00CF48CC">
        <w:rPr>
          <w:rFonts w:ascii="Bookman Old Style" w:hAnsi="Bookman Old Style"/>
          <w:sz w:val="28"/>
          <w:szCs w:val="28"/>
        </w:rPr>
        <w:t>actuaci</w:t>
      </w:r>
      <w:r w:rsidR="00A31D12">
        <w:rPr>
          <w:rFonts w:ascii="Bookman Old Style" w:hAnsi="Bookman Old Style"/>
          <w:sz w:val="28"/>
          <w:szCs w:val="28"/>
        </w:rPr>
        <w:t>ón judicial número 02</w:t>
      </w:r>
      <w:r w:rsidR="008E37E7">
        <w:rPr>
          <w:rFonts w:ascii="Bookman Old Style" w:hAnsi="Bookman Old Style"/>
          <w:sz w:val="28"/>
          <w:szCs w:val="28"/>
        </w:rPr>
        <w:t xml:space="preserve"> de ese trámite y no se había invocado</w:t>
      </w:r>
      <w:r w:rsidR="00CF48CC">
        <w:rPr>
          <w:rFonts w:ascii="Bookman Old Style" w:hAnsi="Bookman Old Style"/>
          <w:sz w:val="28"/>
          <w:szCs w:val="28"/>
        </w:rPr>
        <w:t xml:space="preserve"> impedimento por parte d</w:t>
      </w:r>
      <w:r w:rsidR="00A31D12">
        <w:rPr>
          <w:rFonts w:ascii="Bookman Old Style" w:hAnsi="Bookman Old Style"/>
          <w:sz w:val="28"/>
          <w:szCs w:val="28"/>
        </w:rPr>
        <w:t>e los miembros de</w:t>
      </w:r>
      <w:r w:rsidR="00CF48CC">
        <w:rPr>
          <w:rFonts w:ascii="Bookman Old Style" w:hAnsi="Bookman Old Style"/>
          <w:sz w:val="28"/>
          <w:szCs w:val="28"/>
        </w:rPr>
        <w:t xml:space="preserve"> la Sala de Decisión</w:t>
      </w:r>
      <w:r w:rsidR="00CF48CC">
        <w:rPr>
          <w:rStyle w:val="Refdenotaalpie"/>
          <w:rFonts w:ascii="Bookman Old Style" w:hAnsi="Bookman Old Style"/>
          <w:sz w:val="28"/>
          <w:szCs w:val="28"/>
        </w:rPr>
        <w:footnoteReference w:id="13"/>
      </w:r>
      <w:r w:rsidR="00CF48CC">
        <w:rPr>
          <w:rFonts w:ascii="Bookman Old Style" w:hAnsi="Bookman Old Style"/>
          <w:sz w:val="28"/>
          <w:szCs w:val="28"/>
        </w:rPr>
        <w:t xml:space="preserve"> que c</w:t>
      </w:r>
      <w:r w:rsidR="00A31D12">
        <w:rPr>
          <w:rFonts w:ascii="Bookman Old Style" w:hAnsi="Bookman Old Style"/>
          <w:sz w:val="28"/>
          <w:szCs w:val="28"/>
        </w:rPr>
        <w:t>onoció de la prim</w:t>
      </w:r>
      <w:r w:rsidR="005D6BA1">
        <w:rPr>
          <w:rFonts w:ascii="Bookman Old Style" w:hAnsi="Bookman Old Style"/>
          <w:sz w:val="28"/>
          <w:szCs w:val="28"/>
        </w:rPr>
        <w:t>era petición. S</w:t>
      </w:r>
      <w:r w:rsidR="00A31D12">
        <w:rPr>
          <w:rFonts w:ascii="Bookman Old Style" w:hAnsi="Bookman Old Style"/>
          <w:sz w:val="28"/>
          <w:szCs w:val="28"/>
        </w:rPr>
        <w:t xml:space="preserve">in </w:t>
      </w:r>
      <w:r w:rsidR="004549FD">
        <w:rPr>
          <w:rFonts w:ascii="Bookman Old Style" w:hAnsi="Bookman Old Style"/>
          <w:sz w:val="28"/>
          <w:szCs w:val="28"/>
        </w:rPr>
        <w:t>embargo, ese error no conlleva</w:t>
      </w:r>
      <w:r w:rsidR="00A31D12">
        <w:rPr>
          <w:rFonts w:ascii="Bookman Old Style" w:hAnsi="Bookman Old Style"/>
          <w:sz w:val="28"/>
          <w:szCs w:val="28"/>
        </w:rPr>
        <w:t xml:space="preserve"> decretar</w:t>
      </w:r>
      <w:r w:rsidR="005D6BA1">
        <w:rPr>
          <w:rFonts w:ascii="Bookman Old Style" w:hAnsi="Bookman Old Style"/>
          <w:sz w:val="28"/>
          <w:szCs w:val="28"/>
        </w:rPr>
        <w:t xml:space="preserve"> nulidad, toda vez que no afectó</w:t>
      </w:r>
      <w:r w:rsidR="00A31D12">
        <w:rPr>
          <w:rFonts w:ascii="Bookman Old Style" w:hAnsi="Bookman Old Style"/>
          <w:sz w:val="28"/>
          <w:szCs w:val="28"/>
        </w:rPr>
        <w:t xml:space="preserve"> el debido proceso en aspecto sustancial</w:t>
      </w:r>
      <w:r w:rsidR="005D6BA1">
        <w:rPr>
          <w:rFonts w:ascii="Bookman Old Style" w:hAnsi="Bookman Old Style"/>
          <w:sz w:val="28"/>
          <w:szCs w:val="28"/>
        </w:rPr>
        <w:t xml:space="preserve"> ni impidió el ejercicio del derecho de defensa; además,</w:t>
      </w:r>
      <w:r w:rsidR="00A31D12">
        <w:rPr>
          <w:rFonts w:ascii="Bookman Old Style" w:hAnsi="Bookman Old Style"/>
          <w:sz w:val="28"/>
          <w:szCs w:val="28"/>
        </w:rPr>
        <w:t xml:space="preserve"> los sujetos procesales lo convalidaron al permitir sin objeción alguna que se cambiara a los magistrados</w:t>
      </w:r>
      <w:r>
        <w:rPr>
          <w:rFonts w:ascii="Bookman Old Style" w:hAnsi="Bookman Old Style"/>
          <w:sz w:val="28"/>
          <w:szCs w:val="28"/>
        </w:rPr>
        <w:t xml:space="preserve"> </w:t>
      </w:r>
      <w:r w:rsidR="00A31D12">
        <w:rPr>
          <w:rFonts w:ascii="Bookman Old Style" w:hAnsi="Bookman Old Style"/>
          <w:sz w:val="28"/>
          <w:szCs w:val="28"/>
        </w:rPr>
        <w:t>que inicialmente conocieron del pedimento destinado a terminar la investigación</w:t>
      </w:r>
      <w:r w:rsidR="00987B9B">
        <w:rPr>
          <w:rFonts w:ascii="Bookman Old Style" w:hAnsi="Bookman Old Style"/>
          <w:sz w:val="28"/>
          <w:szCs w:val="28"/>
        </w:rPr>
        <w:t xml:space="preserve">. </w:t>
      </w:r>
    </w:p>
    <w:p w:rsidR="008E37E7" w:rsidRPr="00A35E00" w:rsidRDefault="005D3849" w:rsidP="00A35E00">
      <w:pPr>
        <w:spacing w:line="360" w:lineRule="auto"/>
        <w:ind w:right="20"/>
        <w:jc w:val="both"/>
        <w:rPr>
          <w:rFonts w:ascii="Bookman Old Style" w:hAnsi="Bookman Old Style"/>
          <w:sz w:val="28"/>
          <w:szCs w:val="28"/>
        </w:rPr>
      </w:pPr>
      <w:r w:rsidRPr="00383A30">
        <w:rPr>
          <w:rFonts w:ascii="Bookman Old Style" w:hAnsi="Bookman Old Style"/>
          <w:sz w:val="28"/>
          <w:szCs w:val="28"/>
        </w:rPr>
        <w:t xml:space="preserve"> </w:t>
      </w:r>
    </w:p>
    <w:p w:rsidR="005A7B79" w:rsidRDefault="00026C9F" w:rsidP="002B2231">
      <w:pPr>
        <w:pStyle w:val="Prrafodelista"/>
        <w:numPr>
          <w:ilvl w:val="0"/>
          <w:numId w:val="32"/>
        </w:numPr>
        <w:spacing w:line="360" w:lineRule="auto"/>
        <w:ind w:left="0" w:right="20" w:firstLine="851"/>
        <w:jc w:val="both"/>
        <w:rPr>
          <w:rFonts w:ascii="Bookman Old Style" w:hAnsi="Bookman Old Style"/>
          <w:sz w:val="28"/>
          <w:szCs w:val="28"/>
        </w:rPr>
      </w:pPr>
      <w:r>
        <w:rPr>
          <w:rFonts w:ascii="Bookman Old Style" w:hAnsi="Bookman Old Style"/>
          <w:sz w:val="28"/>
          <w:szCs w:val="28"/>
        </w:rPr>
        <w:lastRenderedPageBreak/>
        <w:t xml:space="preserve"> </w:t>
      </w:r>
      <w:r w:rsidR="005A7B79" w:rsidRPr="00181852">
        <w:rPr>
          <w:rFonts w:ascii="Bookman Old Style" w:hAnsi="Bookman Old Style"/>
          <w:b/>
          <w:sz w:val="28"/>
          <w:szCs w:val="28"/>
        </w:rPr>
        <w:t>Sustentación del recurso de apelación</w:t>
      </w:r>
      <w:r w:rsidR="00181852">
        <w:rPr>
          <w:rFonts w:ascii="Bookman Old Style" w:hAnsi="Bookman Old Style"/>
          <w:sz w:val="28"/>
          <w:szCs w:val="28"/>
        </w:rPr>
        <w:t>.</w:t>
      </w:r>
    </w:p>
    <w:p w:rsidR="005A7B79" w:rsidRPr="00AD6126" w:rsidRDefault="005A7B79" w:rsidP="00521279">
      <w:pPr>
        <w:pStyle w:val="Prrafodelista"/>
        <w:spacing w:line="360" w:lineRule="auto"/>
        <w:ind w:left="0" w:right="20" w:firstLine="851"/>
        <w:jc w:val="both"/>
        <w:rPr>
          <w:rFonts w:ascii="Bookman Old Style" w:hAnsi="Bookman Old Style"/>
          <w:sz w:val="28"/>
          <w:szCs w:val="28"/>
        </w:rPr>
      </w:pPr>
    </w:p>
    <w:p w:rsidR="00AD6126" w:rsidRDefault="00AD6126" w:rsidP="0052127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El delegado del Ministerio Público solicitó que se declarara desierto el recurso de la Fiscalía, por indebida sustentación. La Sala de Decisión </w:t>
      </w:r>
      <w:r w:rsidR="00A6016F">
        <w:rPr>
          <w:rFonts w:ascii="Bookman Old Style" w:hAnsi="Bookman Old Style"/>
          <w:sz w:val="28"/>
          <w:szCs w:val="28"/>
        </w:rPr>
        <w:t xml:space="preserve">Penal </w:t>
      </w:r>
      <w:r w:rsidR="004A656E">
        <w:rPr>
          <w:rFonts w:ascii="Bookman Old Style" w:hAnsi="Bookman Old Style"/>
          <w:sz w:val="28"/>
          <w:szCs w:val="28"/>
        </w:rPr>
        <w:t xml:space="preserve">del Tribunal </w:t>
      </w:r>
      <w:r w:rsidR="00A6016F">
        <w:rPr>
          <w:rFonts w:ascii="Bookman Old Style" w:hAnsi="Bookman Old Style"/>
          <w:sz w:val="28"/>
          <w:szCs w:val="28"/>
        </w:rPr>
        <w:t xml:space="preserve">Superior </w:t>
      </w:r>
      <w:r w:rsidR="004A656E">
        <w:rPr>
          <w:rFonts w:ascii="Bookman Old Style" w:hAnsi="Bookman Old Style"/>
          <w:sz w:val="28"/>
          <w:szCs w:val="28"/>
        </w:rPr>
        <w:t xml:space="preserve">de Bogotá </w:t>
      </w:r>
      <w:r w:rsidR="003E63DA">
        <w:rPr>
          <w:rFonts w:ascii="Bookman Old Style" w:hAnsi="Bookman Old Style"/>
          <w:sz w:val="28"/>
          <w:szCs w:val="28"/>
        </w:rPr>
        <w:t>criticó</w:t>
      </w:r>
      <w:r>
        <w:rPr>
          <w:rFonts w:ascii="Bookman Old Style" w:hAnsi="Bookman Old Style"/>
          <w:sz w:val="28"/>
          <w:szCs w:val="28"/>
        </w:rPr>
        <w:t xml:space="preserve"> la exposición de la apelaci</w:t>
      </w:r>
      <w:r w:rsidR="00AD47B5">
        <w:rPr>
          <w:rFonts w:ascii="Bookman Old Style" w:hAnsi="Bookman Old Style"/>
          <w:sz w:val="28"/>
          <w:szCs w:val="28"/>
        </w:rPr>
        <w:t>ón</w:t>
      </w:r>
      <w:r>
        <w:rPr>
          <w:rFonts w:ascii="Bookman Old Style" w:hAnsi="Bookman Old Style"/>
          <w:sz w:val="28"/>
          <w:szCs w:val="28"/>
        </w:rPr>
        <w:t xml:space="preserve">, pero la concedió por considerar que: </w:t>
      </w:r>
    </w:p>
    <w:p w:rsidR="00AD6126" w:rsidRDefault="00AD6126" w:rsidP="00521279">
      <w:pPr>
        <w:pStyle w:val="Prrafodelista"/>
        <w:spacing w:line="360" w:lineRule="auto"/>
        <w:ind w:left="0" w:right="20" w:firstLine="851"/>
        <w:jc w:val="both"/>
        <w:rPr>
          <w:rFonts w:ascii="Bookman Old Style" w:hAnsi="Bookman Old Style"/>
          <w:sz w:val="28"/>
          <w:szCs w:val="28"/>
        </w:rPr>
      </w:pPr>
    </w:p>
    <w:p w:rsidR="00AD6126" w:rsidRPr="00AD47B5" w:rsidRDefault="00AD6126" w:rsidP="00AD47B5">
      <w:pPr>
        <w:pStyle w:val="Prrafodelista"/>
        <w:spacing w:line="360" w:lineRule="auto"/>
        <w:ind w:left="851" w:right="20"/>
        <w:jc w:val="both"/>
        <w:rPr>
          <w:rFonts w:ascii="Bookman Old Style" w:hAnsi="Bookman Old Style"/>
          <w:b/>
          <w:sz w:val="24"/>
          <w:szCs w:val="24"/>
        </w:rPr>
      </w:pPr>
      <w:r w:rsidRPr="00AD47B5">
        <w:rPr>
          <w:rFonts w:ascii="Bookman Old Style" w:hAnsi="Bookman Old Style"/>
          <w:sz w:val="24"/>
          <w:szCs w:val="24"/>
        </w:rPr>
        <w:t xml:space="preserve">“Si bien la Fiscalía en la sustentación del recurso de apelación efectuó mayor énfasis en la insistencia </w:t>
      </w:r>
      <w:r w:rsidR="00AD47B5" w:rsidRPr="00AD47B5">
        <w:rPr>
          <w:rFonts w:ascii="Bookman Old Style" w:hAnsi="Bookman Old Style"/>
          <w:sz w:val="24"/>
          <w:szCs w:val="24"/>
        </w:rPr>
        <w:t>en el pedido de preclusión que en la controversia de los fundamentos de este Tribunal que la negó, lo cierto es que</w:t>
      </w:r>
      <w:r w:rsidR="00AD47B5">
        <w:rPr>
          <w:rFonts w:ascii="Bookman Old Style" w:hAnsi="Bookman Old Style"/>
          <w:sz w:val="24"/>
          <w:szCs w:val="24"/>
        </w:rPr>
        <w:t>,</w:t>
      </w:r>
      <w:r w:rsidR="00AD47B5" w:rsidRPr="00AD47B5">
        <w:rPr>
          <w:rFonts w:ascii="Bookman Old Style" w:hAnsi="Bookman Old Style"/>
          <w:sz w:val="24"/>
          <w:szCs w:val="24"/>
        </w:rPr>
        <w:t xml:space="preserve"> de manera precaria pero suficiente para activar la segunda instancia</w:t>
      </w:r>
      <w:r w:rsidR="00AD47B5">
        <w:rPr>
          <w:rFonts w:ascii="Bookman Old Style" w:hAnsi="Bookman Old Style"/>
          <w:sz w:val="24"/>
          <w:szCs w:val="24"/>
        </w:rPr>
        <w:t>,</w:t>
      </w:r>
      <w:r w:rsidR="00AD47B5" w:rsidRPr="00AD47B5">
        <w:rPr>
          <w:rFonts w:ascii="Bookman Old Style" w:hAnsi="Bookman Old Style"/>
          <w:sz w:val="24"/>
          <w:szCs w:val="24"/>
        </w:rPr>
        <w:t xml:space="preserve"> concretó los motivos de inconformida</w:t>
      </w:r>
      <w:r w:rsidR="00AD47B5">
        <w:rPr>
          <w:rFonts w:ascii="Bookman Old Style" w:hAnsi="Bookman Old Style"/>
          <w:sz w:val="24"/>
          <w:szCs w:val="24"/>
        </w:rPr>
        <w:t>d.</w:t>
      </w:r>
      <w:r w:rsidRPr="00AD47B5">
        <w:rPr>
          <w:rFonts w:ascii="Bookman Old Style" w:hAnsi="Bookman Old Style"/>
          <w:sz w:val="24"/>
          <w:szCs w:val="24"/>
        </w:rPr>
        <w:t xml:space="preserve">” </w:t>
      </w:r>
      <w:r w:rsidRPr="00AD47B5">
        <w:rPr>
          <w:rFonts w:ascii="Bookman Old Style" w:hAnsi="Bookman Old Style"/>
          <w:b/>
          <w:sz w:val="24"/>
          <w:szCs w:val="24"/>
        </w:rPr>
        <w:t xml:space="preserve"> </w:t>
      </w:r>
    </w:p>
    <w:p w:rsidR="00A35E00" w:rsidRDefault="00A35E00" w:rsidP="00521279">
      <w:pPr>
        <w:pStyle w:val="Prrafodelista"/>
        <w:spacing w:line="360" w:lineRule="auto"/>
        <w:ind w:left="0" w:right="20" w:firstLine="851"/>
        <w:jc w:val="both"/>
        <w:rPr>
          <w:rFonts w:ascii="Bookman Old Style" w:hAnsi="Bookman Old Style"/>
          <w:b/>
          <w:sz w:val="28"/>
          <w:szCs w:val="28"/>
        </w:rPr>
      </w:pPr>
    </w:p>
    <w:p w:rsidR="003161EB" w:rsidRDefault="001C0967" w:rsidP="003161EB">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S</w:t>
      </w:r>
      <w:r w:rsidR="004A656E">
        <w:rPr>
          <w:rFonts w:ascii="Bookman Old Style" w:hAnsi="Bookman Old Style"/>
          <w:sz w:val="28"/>
          <w:szCs w:val="28"/>
        </w:rPr>
        <w:t xml:space="preserve">e advierte que el a quo no motivó con suficiencia </w:t>
      </w:r>
      <w:r>
        <w:rPr>
          <w:rFonts w:ascii="Bookman Old Style" w:hAnsi="Bookman Old Style"/>
          <w:sz w:val="28"/>
          <w:szCs w:val="28"/>
        </w:rPr>
        <w:t xml:space="preserve">la satisfacción de la carga argumentativa que asistía a la Fiscalía en condición de apelante y, además, se contradijo al expresar que la sustentación era </w:t>
      </w:r>
      <w:r w:rsidRPr="001C0967">
        <w:rPr>
          <w:rFonts w:ascii="Bookman Old Style" w:hAnsi="Bookman Old Style"/>
          <w:i/>
          <w:sz w:val="28"/>
          <w:szCs w:val="28"/>
        </w:rPr>
        <w:t>“precaria”</w:t>
      </w:r>
      <w:r>
        <w:rPr>
          <w:rFonts w:ascii="Bookman Old Style" w:hAnsi="Bookman Old Style"/>
          <w:sz w:val="28"/>
          <w:szCs w:val="28"/>
        </w:rPr>
        <w:t xml:space="preserve"> pero contenía las razones de desacuerdo.  Por lo tanto, para dar respuesta a la inquietud del delegado del Ministerio Público, es necesario que esta Sala </w:t>
      </w:r>
      <w:r w:rsidR="003E63DA">
        <w:rPr>
          <w:rFonts w:ascii="Bookman Old Style" w:hAnsi="Bookman Old Style"/>
          <w:sz w:val="28"/>
          <w:szCs w:val="28"/>
        </w:rPr>
        <w:t xml:space="preserve">subsane la falencia de la primera instancia y </w:t>
      </w:r>
      <w:r>
        <w:rPr>
          <w:rFonts w:ascii="Bookman Old Style" w:hAnsi="Bookman Old Style"/>
          <w:sz w:val="28"/>
          <w:szCs w:val="28"/>
        </w:rPr>
        <w:t xml:space="preserve">analice </w:t>
      </w:r>
      <w:r w:rsidR="00C25539">
        <w:rPr>
          <w:rFonts w:ascii="Bookman Old Style" w:hAnsi="Bookman Old Style"/>
          <w:sz w:val="28"/>
          <w:szCs w:val="28"/>
        </w:rPr>
        <w:t xml:space="preserve">si el recurso de apelación </w:t>
      </w:r>
      <w:r w:rsidR="003E63DA">
        <w:rPr>
          <w:rFonts w:ascii="Bookman Old Style" w:hAnsi="Bookman Old Style"/>
          <w:sz w:val="28"/>
          <w:szCs w:val="28"/>
        </w:rPr>
        <w:t xml:space="preserve">se sustentó adecuadamente. </w:t>
      </w:r>
    </w:p>
    <w:p w:rsidR="00B37BB7" w:rsidRDefault="00B37BB7" w:rsidP="003161EB">
      <w:pPr>
        <w:pStyle w:val="Prrafodelista"/>
        <w:spacing w:line="360" w:lineRule="auto"/>
        <w:ind w:left="0" w:right="20" w:firstLine="851"/>
        <w:jc w:val="both"/>
        <w:rPr>
          <w:rFonts w:ascii="Bookman Old Style" w:hAnsi="Bookman Old Style"/>
          <w:sz w:val="28"/>
          <w:szCs w:val="28"/>
        </w:rPr>
      </w:pPr>
    </w:p>
    <w:p w:rsidR="00B37BB7" w:rsidRDefault="0077058B" w:rsidP="003161EB">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N</w:t>
      </w:r>
      <w:r w:rsidR="00B37BB7">
        <w:rPr>
          <w:rFonts w:ascii="Bookman Old Style" w:hAnsi="Bookman Old Style"/>
          <w:sz w:val="28"/>
          <w:szCs w:val="28"/>
        </w:rPr>
        <w:t xml:space="preserve">o era un asunto sencillo, a tal punto que </w:t>
      </w:r>
      <w:r w:rsidR="0080291A">
        <w:rPr>
          <w:rFonts w:ascii="Bookman Old Style" w:hAnsi="Bookman Old Style"/>
          <w:sz w:val="28"/>
          <w:szCs w:val="28"/>
        </w:rPr>
        <w:t>el Tribunal tardó 6 meses y 12 días en resolver</w:t>
      </w:r>
      <w:r w:rsidR="003161EB">
        <w:rPr>
          <w:rFonts w:ascii="Bookman Old Style" w:hAnsi="Bookman Old Style"/>
          <w:sz w:val="28"/>
          <w:szCs w:val="28"/>
        </w:rPr>
        <w:t xml:space="preserve"> la solicitud de </w:t>
      </w:r>
      <w:r w:rsidR="003161EB">
        <w:rPr>
          <w:rFonts w:ascii="Bookman Old Style" w:hAnsi="Bookman Old Style"/>
          <w:sz w:val="28"/>
          <w:szCs w:val="28"/>
        </w:rPr>
        <w:lastRenderedPageBreak/>
        <w:t>preclusión</w:t>
      </w:r>
      <w:r w:rsidR="0080291A">
        <w:rPr>
          <w:rStyle w:val="Refdenotaalpie"/>
          <w:rFonts w:ascii="Bookman Old Style" w:hAnsi="Bookman Old Style"/>
          <w:sz w:val="28"/>
          <w:szCs w:val="28"/>
        </w:rPr>
        <w:footnoteReference w:id="14"/>
      </w:r>
      <w:r w:rsidR="00B37BB7">
        <w:rPr>
          <w:rFonts w:ascii="Bookman Old Style" w:hAnsi="Bookman Old Style"/>
          <w:sz w:val="28"/>
          <w:szCs w:val="28"/>
        </w:rPr>
        <w:t>;</w:t>
      </w:r>
      <w:r w:rsidR="0080291A">
        <w:rPr>
          <w:rFonts w:ascii="Bookman Old Style" w:hAnsi="Bookman Old Style"/>
          <w:sz w:val="28"/>
          <w:szCs w:val="28"/>
        </w:rPr>
        <w:t xml:space="preserve"> el pasado 17 de marzo </w:t>
      </w:r>
      <w:r w:rsidR="00B37BB7">
        <w:rPr>
          <w:rFonts w:ascii="Bookman Old Style" w:hAnsi="Bookman Old Style"/>
          <w:sz w:val="28"/>
          <w:szCs w:val="28"/>
        </w:rPr>
        <w:t xml:space="preserve">se </w:t>
      </w:r>
      <w:r w:rsidR="0080291A">
        <w:rPr>
          <w:rFonts w:ascii="Bookman Old Style" w:hAnsi="Bookman Old Style"/>
          <w:sz w:val="28"/>
          <w:szCs w:val="28"/>
        </w:rPr>
        <w:t xml:space="preserve">efectuó la audiencia de lectura de la decisión, </w:t>
      </w:r>
      <w:r w:rsidR="003161EB">
        <w:rPr>
          <w:rFonts w:ascii="Bookman Old Style" w:hAnsi="Bookman Old Style"/>
          <w:sz w:val="28"/>
          <w:szCs w:val="28"/>
        </w:rPr>
        <w:t xml:space="preserve">la cual consta de 54 folios y en la que, se </w:t>
      </w:r>
      <w:r w:rsidR="006B33E7">
        <w:rPr>
          <w:rFonts w:ascii="Bookman Old Style" w:hAnsi="Bookman Old Style"/>
          <w:sz w:val="28"/>
          <w:szCs w:val="28"/>
        </w:rPr>
        <w:t>reitera, se incluyeron valoraciones distintas a la</w:t>
      </w:r>
      <w:r w:rsidR="003161EB">
        <w:rPr>
          <w:rFonts w:ascii="Bookman Old Style" w:hAnsi="Bookman Old Style"/>
          <w:sz w:val="28"/>
          <w:szCs w:val="28"/>
        </w:rPr>
        <w:t>s que consider</w:t>
      </w:r>
      <w:r w:rsidR="00B37BB7">
        <w:rPr>
          <w:rFonts w:ascii="Bookman Old Style" w:hAnsi="Bookman Old Style"/>
          <w:sz w:val="28"/>
          <w:szCs w:val="28"/>
        </w:rPr>
        <w:t xml:space="preserve">ó la Sala </w:t>
      </w:r>
      <w:r w:rsidR="003161EB">
        <w:rPr>
          <w:rFonts w:ascii="Bookman Old Style" w:hAnsi="Bookman Old Style"/>
          <w:sz w:val="28"/>
          <w:szCs w:val="28"/>
        </w:rPr>
        <w:t xml:space="preserve">que conoció la primera petición de la Fiscalía dirigida a </w:t>
      </w:r>
      <w:r w:rsidR="00491C72">
        <w:rPr>
          <w:rFonts w:ascii="Bookman Old Style" w:hAnsi="Bookman Old Style"/>
          <w:sz w:val="28"/>
          <w:szCs w:val="28"/>
        </w:rPr>
        <w:t xml:space="preserve">cerrar </w:t>
      </w:r>
      <w:r w:rsidR="003161EB">
        <w:rPr>
          <w:rFonts w:ascii="Bookman Old Style" w:hAnsi="Bookman Old Style"/>
          <w:sz w:val="28"/>
          <w:szCs w:val="28"/>
        </w:rPr>
        <w:t>la investigaci</w:t>
      </w:r>
      <w:r w:rsidR="00491C72">
        <w:rPr>
          <w:rFonts w:ascii="Bookman Old Style" w:hAnsi="Bookman Old Style"/>
          <w:sz w:val="28"/>
          <w:szCs w:val="28"/>
        </w:rPr>
        <w:t xml:space="preserve">ón surtida contra </w:t>
      </w:r>
      <w:r w:rsidR="00491C72" w:rsidRPr="00611BAF">
        <w:rPr>
          <w:rFonts w:ascii="Bookman Old Style" w:hAnsi="Bookman Old Style"/>
          <w:bCs/>
          <w:iCs/>
          <w:smallCaps/>
          <w:sz w:val="28"/>
          <w:szCs w:val="28"/>
        </w:rPr>
        <w:t>Isaac Oviedo Rodríguez</w:t>
      </w:r>
      <w:r w:rsidR="003161EB">
        <w:rPr>
          <w:rFonts w:ascii="Bookman Old Style" w:hAnsi="Bookman Old Style"/>
          <w:sz w:val="28"/>
          <w:szCs w:val="28"/>
        </w:rPr>
        <w:t>.</w:t>
      </w:r>
      <w:r w:rsidR="0080291A">
        <w:rPr>
          <w:rFonts w:ascii="Bookman Old Style" w:hAnsi="Bookman Old Style"/>
          <w:sz w:val="28"/>
          <w:szCs w:val="28"/>
        </w:rPr>
        <w:t xml:space="preserve"> </w:t>
      </w:r>
      <w:r w:rsidR="003161EB">
        <w:rPr>
          <w:rFonts w:ascii="Bookman Old Style" w:hAnsi="Bookman Old Style"/>
          <w:sz w:val="28"/>
          <w:szCs w:val="28"/>
        </w:rPr>
        <w:t>La Magistrada Ponente</w:t>
      </w:r>
      <w:r w:rsidR="00491C72">
        <w:rPr>
          <w:rFonts w:ascii="Bookman Old Style" w:hAnsi="Bookman Old Style"/>
          <w:sz w:val="28"/>
          <w:szCs w:val="28"/>
        </w:rPr>
        <w:t xml:space="preserve"> terminó</w:t>
      </w:r>
      <w:r w:rsidR="003161EB">
        <w:rPr>
          <w:rFonts w:ascii="Bookman Old Style" w:hAnsi="Bookman Old Style"/>
          <w:sz w:val="28"/>
          <w:szCs w:val="28"/>
        </w:rPr>
        <w:t xml:space="preserve"> de leer</w:t>
      </w:r>
      <w:r w:rsidR="00491C72">
        <w:rPr>
          <w:rFonts w:ascii="Bookman Old Style" w:hAnsi="Bookman Old Style"/>
          <w:sz w:val="28"/>
          <w:szCs w:val="28"/>
        </w:rPr>
        <w:t xml:space="preserve"> el auto y, en cumplimento de lo dispuesto en el artículo 178 del Código de Procedimiento Penal</w:t>
      </w:r>
      <w:r w:rsidR="00491C72">
        <w:rPr>
          <w:rStyle w:val="Refdenotaalpie"/>
          <w:rFonts w:ascii="Bookman Old Style" w:hAnsi="Bookman Old Style"/>
          <w:sz w:val="28"/>
          <w:szCs w:val="28"/>
        </w:rPr>
        <w:footnoteReference w:id="15"/>
      </w:r>
      <w:r w:rsidR="00491C72">
        <w:rPr>
          <w:rFonts w:ascii="Bookman Old Style" w:hAnsi="Bookman Old Style"/>
          <w:sz w:val="28"/>
          <w:szCs w:val="28"/>
        </w:rPr>
        <w:t>,</w:t>
      </w:r>
      <w:r w:rsidR="003161EB">
        <w:rPr>
          <w:rFonts w:ascii="Bookman Old Style" w:hAnsi="Bookman Old Style"/>
          <w:sz w:val="28"/>
          <w:szCs w:val="28"/>
        </w:rPr>
        <w:t xml:space="preserve"> inmediatamente </w:t>
      </w:r>
      <w:r w:rsidR="00491C72">
        <w:rPr>
          <w:rFonts w:ascii="Bookman Old Style" w:hAnsi="Bookman Old Style"/>
          <w:sz w:val="28"/>
          <w:szCs w:val="28"/>
        </w:rPr>
        <w:t xml:space="preserve">le concedió la palabra al fiscal para que manifestara si interponía algún recurso y procediera a sustentarlo, él no tuvo tiempo para estudiar el proveído ni para organizar un discurso </w:t>
      </w:r>
      <w:r w:rsidR="00B37BB7">
        <w:rPr>
          <w:rFonts w:ascii="Bookman Old Style" w:hAnsi="Bookman Old Style"/>
          <w:sz w:val="28"/>
          <w:szCs w:val="28"/>
        </w:rPr>
        <w:t xml:space="preserve">que atacara cada uno </w:t>
      </w:r>
      <w:r w:rsidR="00852E9D">
        <w:rPr>
          <w:rFonts w:ascii="Bookman Old Style" w:hAnsi="Bookman Old Style"/>
          <w:sz w:val="28"/>
          <w:szCs w:val="28"/>
        </w:rPr>
        <w:t xml:space="preserve">de </w:t>
      </w:r>
      <w:r w:rsidR="00491C72">
        <w:rPr>
          <w:rFonts w:ascii="Bookman Old Style" w:hAnsi="Bookman Old Style"/>
          <w:sz w:val="28"/>
          <w:szCs w:val="28"/>
        </w:rPr>
        <w:t>s</w:t>
      </w:r>
      <w:r w:rsidR="00B37BB7">
        <w:rPr>
          <w:rFonts w:ascii="Bookman Old Style" w:hAnsi="Bookman Old Style"/>
          <w:sz w:val="28"/>
          <w:szCs w:val="28"/>
        </w:rPr>
        <w:t>us</w:t>
      </w:r>
      <w:r w:rsidR="00491C72">
        <w:rPr>
          <w:rFonts w:ascii="Bookman Old Style" w:hAnsi="Bookman Old Style"/>
          <w:sz w:val="28"/>
          <w:szCs w:val="28"/>
        </w:rPr>
        <w:t xml:space="preserve"> argumentos</w:t>
      </w:r>
      <w:r w:rsidR="00B37BB7">
        <w:rPr>
          <w:rFonts w:ascii="Bookman Old Style" w:hAnsi="Bookman Old Style"/>
          <w:sz w:val="28"/>
          <w:szCs w:val="28"/>
        </w:rPr>
        <w:t xml:space="preserve">; sin embargo, </w:t>
      </w:r>
      <w:r w:rsidR="00FD6A59">
        <w:rPr>
          <w:rFonts w:ascii="Bookman Old Style" w:hAnsi="Bookman Old Style"/>
          <w:sz w:val="28"/>
          <w:szCs w:val="28"/>
        </w:rPr>
        <w:t>logró exponer su inconformidad así</w:t>
      </w:r>
      <w:r w:rsidR="00B37BB7">
        <w:rPr>
          <w:rFonts w:ascii="Bookman Old Style" w:hAnsi="Bookman Old Style"/>
          <w:sz w:val="28"/>
          <w:szCs w:val="28"/>
        </w:rPr>
        <w:t>:</w:t>
      </w:r>
    </w:p>
    <w:p w:rsidR="00A35E00" w:rsidRDefault="00A35E00" w:rsidP="00B37BB7">
      <w:pPr>
        <w:spacing w:line="360" w:lineRule="auto"/>
        <w:ind w:right="20"/>
        <w:jc w:val="both"/>
        <w:rPr>
          <w:rFonts w:ascii="Bookman Old Style" w:hAnsi="Bookman Old Style"/>
          <w:sz w:val="28"/>
          <w:szCs w:val="28"/>
        </w:rPr>
      </w:pPr>
    </w:p>
    <w:p w:rsidR="00B37BB7" w:rsidRPr="002B2231" w:rsidRDefault="0059329A" w:rsidP="002B2231">
      <w:pPr>
        <w:pStyle w:val="Prrafodelista"/>
        <w:numPr>
          <w:ilvl w:val="0"/>
          <w:numId w:val="34"/>
        </w:numPr>
        <w:spacing w:line="360" w:lineRule="auto"/>
        <w:ind w:left="142" w:right="20" w:firstLine="709"/>
        <w:jc w:val="both"/>
        <w:rPr>
          <w:rFonts w:ascii="Bookman Old Style" w:hAnsi="Bookman Old Style"/>
          <w:sz w:val="28"/>
          <w:szCs w:val="28"/>
        </w:rPr>
      </w:pPr>
      <w:r w:rsidRPr="002B2231">
        <w:rPr>
          <w:rFonts w:ascii="Bookman Old Style" w:hAnsi="Bookman Old Style"/>
          <w:sz w:val="28"/>
          <w:szCs w:val="28"/>
        </w:rPr>
        <w:t>Respecto de los cuatro delitos objeto de la indagación, m</w:t>
      </w:r>
      <w:r w:rsidR="00852E9D" w:rsidRPr="002B2231">
        <w:rPr>
          <w:rFonts w:ascii="Bookman Old Style" w:hAnsi="Bookman Old Style"/>
          <w:sz w:val="28"/>
          <w:szCs w:val="28"/>
        </w:rPr>
        <w:t xml:space="preserve">encionó </w:t>
      </w:r>
      <w:r w:rsidR="00B37BB7" w:rsidRPr="002B2231">
        <w:rPr>
          <w:rFonts w:ascii="Bookman Old Style" w:hAnsi="Bookman Old Style"/>
          <w:sz w:val="28"/>
          <w:szCs w:val="28"/>
        </w:rPr>
        <w:t>las razones que se invocaron para negar la primera solicitud, los actos investigativos que se efectuaron para superar las falencias advertidas</w:t>
      </w:r>
      <w:r w:rsidR="00852E9D" w:rsidRPr="002B2231">
        <w:rPr>
          <w:rFonts w:ascii="Bookman Old Style" w:hAnsi="Bookman Old Style"/>
          <w:sz w:val="28"/>
          <w:szCs w:val="28"/>
        </w:rPr>
        <w:t xml:space="preserve"> y</w:t>
      </w:r>
      <w:r w:rsidR="00B37BB7" w:rsidRPr="002B2231">
        <w:rPr>
          <w:rFonts w:ascii="Bookman Old Style" w:hAnsi="Bookman Old Style"/>
          <w:sz w:val="28"/>
          <w:szCs w:val="28"/>
        </w:rPr>
        <w:t xml:space="preserve"> los nuevos vacíos qu</w:t>
      </w:r>
      <w:r w:rsidRPr="002B2231">
        <w:rPr>
          <w:rFonts w:ascii="Bookman Old Style" w:hAnsi="Bookman Old Style"/>
          <w:sz w:val="28"/>
          <w:szCs w:val="28"/>
        </w:rPr>
        <w:t>e se estimaron en la decisión referente a</w:t>
      </w:r>
      <w:r w:rsidR="00B37BB7" w:rsidRPr="002B2231">
        <w:rPr>
          <w:rFonts w:ascii="Bookman Old Style" w:hAnsi="Bookman Old Style"/>
          <w:sz w:val="28"/>
          <w:szCs w:val="28"/>
        </w:rPr>
        <w:t xml:space="preserve"> la segunda petición</w:t>
      </w:r>
      <w:r w:rsidR="00852E9D" w:rsidRPr="002B2231">
        <w:rPr>
          <w:rFonts w:ascii="Bookman Old Style" w:hAnsi="Bookman Old Style"/>
          <w:sz w:val="28"/>
          <w:szCs w:val="28"/>
        </w:rPr>
        <w:t>, con lo cual concluyó que las</w:t>
      </w:r>
      <w:r w:rsidRPr="002B2231">
        <w:rPr>
          <w:rFonts w:ascii="Bookman Old Style" w:hAnsi="Bookman Old Style"/>
          <w:sz w:val="28"/>
          <w:szCs w:val="28"/>
        </w:rPr>
        <w:t xml:space="preserve"> acciones de averiguación que exige el a quo</w:t>
      </w:r>
      <w:r w:rsidR="00B37BB7" w:rsidRPr="002B2231">
        <w:rPr>
          <w:rFonts w:ascii="Bookman Old Style" w:hAnsi="Bookman Old Style"/>
          <w:sz w:val="28"/>
          <w:szCs w:val="28"/>
        </w:rPr>
        <w:t xml:space="preserve"> </w:t>
      </w:r>
      <w:r w:rsidR="00852E9D" w:rsidRPr="002B2231">
        <w:rPr>
          <w:rFonts w:ascii="Bookman Old Style" w:hAnsi="Bookman Old Style"/>
          <w:sz w:val="28"/>
          <w:szCs w:val="28"/>
        </w:rPr>
        <w:t>son irrelevantes, dado que</w:t>
      </w:r>
      <w:r w:rsidR="00E136DB" w:rsidRPr="002B2231">
        <w:rPr>
          <w:rFonts w:ascii="Bookman Old Style" w:hAnsi="Bookman Old Style"/>
          <w:sz w:val="28"/>
          <w:szCs w:val="28"/>
        </w:rPr>
        <w:t xml:space="preserve"> </w:t>
      </w:r>
      <w:r w:rsidR="0077058B">
        <w:rPr>
          <w:rFonts w:ascii="Bookman Old Style" w:hAnsi="Bookman Old Style"/>
          <w:sz w:val="28"/>
          <w:szCs w:val="28"/>
        </w:rPr>
        <w:t xml:space="preserve">no </w:t>
      </w:r>
      <w:r w:rsidRPr="002B2231">
        <w:rPr>
          <w:rFonts w:ascii="Bookman Old Style" w:hAnsi="Bookman Old Style"/>
          <w:sz w:val="28"/>
          <w:szCs w:val="28"/>
        </w:rPr>
        <w:t>derrumban</w:t>
      </w:r>
      <w:r w:rsidR="00E136DB" w:rsidRPr="002B2231">
        <w:rPr>
          <w:rFonts w:ascii="Bookman Old Style" w:hAnsi="Bookman Old Style"/>
          <w:sz w:val="28"/>
          <w:szCs w:val="28"/>
        </w:rPr>
        <w:t xml:space="preserve"> la configuración de las </w:t>
      </w:r>
      <w:r w:rsidRPr="002B2231">
        <w:rPr>
          <w:rFonts w:ascii="Bookman Old Style" w:hAnsi="Bookman Old Style"/>
          <w:sz w:val="28"/>
          <w:szCs w:val="28"/>
        </w:rPr>
        <w:t>causales de preclusión que invocó</w:t>
      </w:r>
      <w:r w:rsidR="00E136DB" w:rsidRPr="002B2231">
        <w:rPr>
          <w:rFonts w:ascii="Bookman Old Style" w:hAnsi="Bookman Old Style"/>
          <w:sz w:val="28"/>
          <w:szCs w:val="28"/>
        </w:rPr>
        <w:t xml:space="preserve">.  </w:t>
      </w:r>
      <w:r w:rsidR="00B37BB7" w:rsidRPr="002B2231">
        <w:rPr>
          <w:rFonts w:ascii="Bookman Old Style" w:hAnsi="Bookman Old Style"/>
          <w:sz w:val="28"/>
          <w:szCs w:val="28"/>
        </w:rPr>
        <w:t xml:space="preserve"> </w:t>
      </w:r>
    </w:p>
    <w:p w:rsidR="00E136DB" w:rsidRDefault="00E136DB" w:rsidP="00E136DB">
      <w:pPr>
        <w:pStyle w:val="Prrafodelista"/>
        <w:spacing w:line="360" w:lineRule="auto"/>
        <w:ind w:left="851" w:right="20"/>
        <w:jc w:val="both"/>
        <w:rPr>
          <w:rFonts w:ascii="Bookman Old Style" w:hAnsi="Bookman Old Style"/>
          <w:sz w:val="28"/>
          <w:szCs w:val="28"/>
        </w:rPr>
      </w:pPr>
    </w:p>
    <w:p w:rsidR="0059329A" w:rsidRPr="002B2231" w:rsidRDefault="0059329A" w:rsidP="002B2231">
      <w:pPr>
        <w:pStyle w:val="Prrafodelista"/>
        <w:numPr>
          <w:ilvl w:val="0"/>
          <w:numId w:val="34"/>
        </w:numPr>
        <w:spacing w:line="360" w:lineRule="auto"/>
        <w:ind w:left="0" w:right="20" w:firstLine="851"/>
        <w:jc w:val="both"/>
        <w:rPr>
          <w:rFonts w:ascii="Bookman Old Style" w:hAnsi="Bookman Old Style"/>
          <w:sz w:val="28"/>
          <w:szCs w:val="28"/>
        </w:rPr>
      </w:pPr>
      <w:r w:rsidRPr="002B2231">
        <w:rPr>
          <w:rFonts w:ascii="Bookman Old Style" w:hAnsi="Bookman Old Style"/>
          <w:sz w:val="28"/>
          <w:szCs w:val="28"/>
        </w:rPr>
        <w:lastRenderedPageBreak/>
        <w:t xml:space="preserve">En las dos concusiones explicó el contenido de los elementos materiales probatorios recaudados, </w:t>
      </w:r>
      <w:r w:rsidR="006B33E7" w:rsidRPr="002B2231">
        <w:rPr>
          <w:rFonts w:ascii="Bookman Old Style" w:hAnsi="Bookman Old Style"/>
          <w:sz w:val="28"/>
          <w:szCs w:val="28"/>
        </w:rPr>
        <w:t>lo</w:t>
      </w:r>
      <w:r w:rsidRPr="002B2231">
        <w:rPr>
          <w:rFonts w:ascii="Bookman Old Style" w:hAnsi="Bookman Old Style"/>
          <w:sz w:val="28"/>
          <w:szCs w:val="28"/>
        </w:rPr>
        <w:t xml:space="preserve"> confrontó con las críticas que h</w:t>
      </w:r>
      <w:r w:rsidR="00175C47" w:rsidRPr="002B2231">
        <w:rPr>
          <w:rFonts w:ascii="Bookman Old Style" w:hAnsi="Bookman Old Style"/>
          <w:sz w:val="28"/>
          <w:szCs w:val="28"/>
        </w:rPr>
        <w:t>izo el Tribunal a la indagación</w:t>
      </w:r>
      <w:r w:rsidRPr="002B2231">
        <w:rPr>
          <w:rFonts w:ascii="Bookman Old Style" w:hAnsi="Bookman Old Style"/>
          <w:sz w:val="28"/>
          <w:szCs w:val="28"/>
        </w:rPr>
        <w:t xml:space="preserve"> y manifestó las razones que le permitían afirmar </w:t>
      </w:r>
      <w:r w:rsidR="00175C47" w:rsidRPr="002B2231">
        <w:rPr>
          <w:rFonts w:ascii="Bookman Old Style" w:hAnsi="Bookman Old Style"/>
          <w:sz w:val="28"/>
          <w:szCs w:val="28"/>
        </w:rPr>
        <w:t>que la misma</w:t>
      </w:r>
      <w:r w:rsidRPr="002B2231">
        <w:rPr>
          <w:rFonts w:ascii="Bookman Old Style" w:hAnsi="Bookman Old Style"/>
          <w:sz w:val="28"/>
          <w:szCs w:val="28"/>
        </w:rPr>
        <w:t xml:space="preserve"> se había perfeccionado adecuadamente</w:t>
      </w:r>
      <w:r w:rsidR="006B33E7" w:rsidRPr="002B2231">
        <w:rPr>
          <w:rFonts w:ascii="Bookman Old Style" w:hAnsi="Bookman Old Style"/>
          <w:sz w:val="28"/>
          <w:szCs w:val="28"/>
        </w:rPr>
        <w:t xml:space="preserve">, toda vez que </w:t>
      </w:r>
      <w:r w:rsidR="00175C47" w:rsidRPr="002B2231">
        <w:rPr>
          <w:rFonts w:ascii="Bookman Old Style" w:hAnsi="Bookman Old Style"/>
          <w:sz w:val="28"/>
          <w:szCs w:val="28"/>
        </w:rPr>
        <w:t>se pod</w:t>
      </w:r>
      <w:r w:rsidR="00FD6A59" w:rsidRPr="002B2231">
        <w:rPr>
          <w:rFonts w:ascii="Bookman Old Style" w:hAnsi="Bookman Old Style"/>
          <w:sz w:val="28"/>
          <w:szCs w:val="28"/>
        </w:rPr>
        <w:t>ía concluir</w:t>
      </w:r>
      <w:r w:rsidR="006B33E7" w:rsidRPr="002B2231">
        <w:rPr>
          <w:rFonts w:ascii="Bookman Old Style" w:hAnsi="Bookman Old Style"/>
          <w:sz w:val="28"/>
          <w:szCs w:val="28"/>
        </w:rPr>
        <w:t xml:space="preserve"> </w:t>
      </w:r>
      <w:r w:rsidR="00175C47" w:rsidRPr="002B2231">
        <w:rPr>
          <w:rFonts w:ascii="Bookman Old Style" w:hAnsi="Bookman Old Style"/>
          <w:sz w:val="28"/>
          <w:szCs w:val="28"/>
        </w:rPr>
        <w:t xml:space="preserve">la inexistencia del hecho investigado o, en su defecto, la imposibilidad de desvirtuar la presunción de inocencia. </w:t>
      </w:r>
      <w:r w:rsidRPr="002B2231">
        <w:rPr>
          <w:rFonts w:ascii="Bookman Old Style" w:hAnsi="Bookman Old Style"/>
          <w:sz w:val="28"/>
          <w:szCs w:val="28"/>
        </w:rPr>
        <w:t xml:space="preserve"> </w:t>
      </w:r>
    </w:p>
    <w:p w:rsidR="0059329A" w:rsidRPr="0059329A" w:rsidRDefault="0059329A" w:rsidP="0059329A">
      <w:pPr>
        <w:pStyle w:val="Prrafodelista"/>
        <w:rPr>
          <w:rFonts w:ascii="Bookman Old Style" w:hAnsi="Bookman Old Style"/>
          <w:sz w:val="28"/>
          <w:szCs w:val="28"/>
        </w:rPr>
      </w:pPr>
    </w:p>
    <w:p w:rsidR="00B37BB7" w:rsidRDefault="00175C47" w:rsidP="002B2231">
      <w:pPr>
        <w:pStyle w:val="Prrafodelista"/>
        <w:numPr>
          <w:ilvl w:val="0"/>
          <w:numId w:val="34"/>
        </w:numPr>
        <w:spacing w:line="360" w:lineRule="auto"/>
        <w:ind w:left="0" w:right="20" w:firstLine="851"/>
        <w:jc w:val="both"/>
        <w:rPr>
          <w:rFonts w:ascii="Bookman Old Style" w:hAnsi="Bookman Old Style"/>
          <w:sz w:val="28"/>
          <w:szCs w:val="28"/>
        </w:rPr>
      </w:pPr>
      <w:r>
        <w:rPr>
          <w:rFonts w:ascii="Bookman Old Style" w:hAnsi="Bookman Old Style"/>
          <w:sz w:val="28"/>
          <w:szCs w:val="28"/>
        </w:rPr>
        <w:t>De</w:t>
      </w:r>
      <w:r w:rsidR="0059329A">
        <w:rPr>
          <w:rFonts w:ascii="Bookman Old Style" w:hAnsi="Bookman Old Style"/>
          <w:sz w:val="28"/>
          <w:szCs w:val="28"/>
        </w:rPr>
        <w:t xml:space="preserve"> los prevaricatos por omisión</w:t>
      </w:r>
      <w:r>
        <w:rPr>
          <w:rFonts w:ascii="Bookman Old Style" w:hAnsi="Bookman Old Style"/>
          <w:sz w:val="28"/>
          <w:szCs w:val="28"/>
        </w:rPr>
        <w:t xml:space="preserve"> efectuó un análisis fáctico, jurídico y probatorio, para oponerse a la conclusión del a quo</w:t>
      </w:r>
      <w:r w:rsidR="00452AF4">
        <w:rPr>
          <w:rFonts w:ascii="Bookman Old Style" w:hAnsi="Bookman Old Style"/>
          <w:sz w:val="28"/>
          <w:szCs w:val="28"/>
        </w:rPr>
        <w:t xml:space="preserve"> referente</w:t>
      </w:r>
      <w:r>
        <w:rPr>
          <w:rFonts w:ascii="Bookman Old Style" w:hAnsi="Bookman Old Style"/>
          <w:sz w:val="28"/>
          <w:szCs w:val="28"/>
        </w:rPr>
        <w:t xml:space="preserve"> </w:t>
      </w:r>
      <w:r w:rsidR="00452AF4">
        <w:rPr>
          <w:rFonts w:ascii="Bookman Old Style" w:hAnsi="Bookman Old Style"/>
          <w:sz w:val="28"/>
          <w:szCs w:val="28"/>
        </w:rPr>
        <w:t xml:space="preserve">a </w:t>
      </w:r>
      <w:r>
        <w:rPr>
          <w:rFonts w:ascii="Bookman Old Style" w:hAnsi="Bookman Old Style"/>
          <w:sz w:val="28"/>
          <w:szCs w:val="28"/>
        </w:rPr>
        <w:t xml:space="preserve">que no se habían aportado elementos que permitieran </w:t>
      </w:r>
      <w:r w:rsidR="002A02CD">
        <w:rPr>
          <w:rFonts w:ascii="Bookman Old Style" w:hAnsi="Bookman Old Style"/>
          <w:sz w:val="28"/>
          <w:szCs w:val="28"/>
        </w:rPr>
        <w:t>descartar que el indiciado</w:t>
      </w:r>
      <w:r w:rsidR="00452AF4">
        <w:rPr>
          <w:rFonts w:ascii="Bookman Old Style" w:hAnsi="Bookman Old Style"/>
          <w:sz w:val="28"/>
          <w:szCs w:val="28"/>
        </w:rPr>
        <w:t xml:space="preserve"> tuvo conocimiento de la ilicitud de su conducta y dirigió su voluntad a afectar el bien jurídico de la eficaz y recta impartición de justicia.</w:t>
      </w:r>
    </w:p>
    <w:p w:rsidR="00FD6A59" w:rsidRPr="00FD6A59" w:rsidRDefault="00FD6A59" w:rsidP="00FD6A59">
      <w:pPr>
        <w:pStyle w:val="Prrafodelista"/>
        <w:rPr>
          <w:rFonts w:ascii="Bookman Old Style" w:hAnsi="Bookman Old Style"/>
          <w:sz w:val="28"/>
          <w:szCs w:val="28"/>
        </w:rPr>
      </w:pPr>
    </w:p>
    <w:p w:rsidR="00FD6A59" w:rsidRDefault="000B6033" w:rsidP="00B96DA7">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Corolario</w:t>
      </w:r>
      <w:r w:rsidR="00FD6A59">
        <w:rPr>
          <w:rFonts w:ascii="Bookman Old Style" w:hAnsi="Bookman Old Style"/>
          <w:sz w:val="28"/>
          <w:szCs w:val="28"/>
        </w:rPr>
        <w:t xml:space="preserve"> </w:t>
      </w:r>
      <w:r w:rsidR="00B96DA7">
        <w:rPr>
          <w:rFonts w:ascii="Bookman Old Style" w:hAnsi="Bookman Old Style"/>
          <w:sz w:val="28"/>
          <w:szCs w:val="28"/>
        </w:rPr>
        <w:t xml:space="preserve">de </w:t>
      </w:r>
      <w:r w:rsidR="00FD6A59">
        <w:rPr>
          <w:rFonts w:ascii="Bookman Old Style" w:hAnsi="Bookman Old Style"/>
          <w:sz w:val="28"/>
          <w:szCs w:val="28"/>
        </w:rPr>
        <w:t>lo anotado</w:t>
      </w:r>
      <w:r w:rsidR="00B96DA7">
        <w:rPr>
          <w:rFonts w:ascii="Bookman Old Style" w:hAnsi="Bookman Old Style"/>
          <w:sz w:val="28"/>
          <w:szCs w:val="28"/>
        </w:rPr>
        <w:t>,</w:t>
      </w:r>
      <w:r w:rsidR="00FD6A59">
        <w:rPr>
          <w:rFonts w:ascii="Bookman Old Style" w:hAnsi="Bookman Old Style"/>
          <w:sz w:val="28"/>
          <w:szCs w:val="28"/>
        </w:rPr>
        <w:t xml:space="preserve"> la Fiscalía sustentó en debida forma el recurso de apelación y, por ende, es infundada la observación que en ese punto hizo el delegado del Ministerio Público.  </w:t>
      </w:r>
    </w:p>
    <w:p w:rsidR="00452AF4" w:rsidRPr="00452AF4" w:rsidRDefault="00452AF4" w:rsidP="00452AF4">
      <w:pPr>
        <w:spacing w:line="360" w:lineRule="auto"/>
        <w:ind w:right="20"/>
        <w:jc w:val="both"/>
        <w:rPr>
          <w:rFonts w:ascii="Bookman Old Style" w:hAnsi="Bookman Old Style"/>
          <w:sz w:val="28"/>
          <w:szCs w:val="28"/>
        </w:rPr>
      </w:pPr>
    </w:p>
    <w:p w:rsidR="00996ABA" w:rsidRDefault="00996ABA" w:rsidP="002B2231">
      <w:pPr>
        <w:pStyle w:val="Prrafodelista"/>
        <w:numPr>
          <w:ilvl w:val="0"/>
          <w:numId w:val="32"/>
        </w:numPr>
        <w:spacing w:line="360" w:lineRule="auto"/>
        <w:ind w:left="0" w:right="20" w:firstLine="851"/>
        <w:jc w:val="both"/>
        <w:rPr>
          <w:rFonts w:ascii="Bookman Old Style" w:hAnsi="Bookman Old Style" w:cs="Arial"/>
          <w:b/>
          <w:sz w:val="28"/>
          <w:szCs w:val="28"/>
        </w:rPr>
      </w:pPr>
      <w:r>
        <w:rPr>
          <w:rFonts w:ascii="Bookman Old Style" w:hAnsi="Bookman Old Style" w:cs="Arial"/>
          <w:b/>
          <w:sz w:val="28"/>
          <w:szCs w:val="28"/>
        </w:rPr>
        <w:t xml:space="preserve">Preclusión del delito de concusión en concurso homogéneo. </w:t>
      </w:r>
    </w:p>
    <w:p w:rsidR="00553621" w:rsidRPr="00996ABA" w:rsidRDefault="00553621" w:rsidP="00996ABA">
      <w:pPr>
        <w:spacing w:line="360" w:lineRule="auto"/>
        <w:ind w:right="20"/>
        <w:jc w:val="both"/>
        <w:rPr>
          <w:rFonts w:ascii="Bookman Old Style" w:hAnsi="Bookman Old Style"/>
          <w:sz w:val="28"/>
          <w:szCs w:val="28"/>
        </w:rPr>
      </w:pPr>
    </w:p>
    <w:p w:rsidR="00544443" w:rsidRDefault="00553621" w:rsidP="0052127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Los argumentos de la Fiscalía, en condición de apelante, y del defensor de </w:t>
      </w:r>
      <w:r w:rsidRPr="00611BAF">
        <w:rPr>
          <w:rFonts w:ascii="Bookman Old Style" w:hAnsi="Bookman Old Style"/>
          <w:bCs/>
          <w:iCs/>
          <w:smallCaps/>
          <w:sz w:val="28"/>
          <w:szCs w:val="28"/>
        </w:rPr>
        <w:t>Isaac Oviedo Rodríguez</w:t>
      </w:r>
      <w:r>
        <w:rPr>
          <w:rFonts w:ascii="Bookman Old Style" w:hAnsi="Bookman Old Style"/>
          <w:sz w:val="28"/>
          <w:szCs w:val="28"/>
        </w:rPr>
        <w:t xml:space="preserve">, como </w:t>
      </w:r>
      <w:r>
        <w:rPr>
          <w:rFonts w:ascii="Bookman Old Style" w:hAnsi="Bookman Old Style"/>
          <w:sz w:val="28"/>
          <w:szCs w:val="28"/>
        </w:rPr>
        <w:lastRenderedPageBreak/>
        <w:t>coadyuvante del recurso, derrumbaron los fundamentos de la decisión de primera instancia</w:t>
      </w:r>
      <w:r w:rsidR="00544443">
        <w:rPr>
          <w:rFonts w:ascii="Bookman Old Style" w:hAnsi="Bookman Old Style"/>
          <w:sz w:val="28"/>
          <w:szCs w:val="28"/>
        </w:rPr>
        <w:t>, toda vez que ilustran con suficiencia que los elementos materiales probatorios re</w:t>
      </w:r>
      <w:r w:rsidR="002C7A83">
        <w:rPr>
          <w:rFonts w:ascii="Bookman Old Style" w:hAnsi="Bookman Old Style"/>
          <w:sz w:val="28"/>
          <w:szCs w:val="28"/>
        </w:rPr>
        <w:t>caudados demuestran</w:t>
      </w:r>
      <w:r w:rsidR="00544443">
        <w:rPr>
          <w:rFonts w:ascii="Bookman Old Style" w:hAnsi="Bookman Old Style"/>
          <w:sz w:val="28"/>
          <w:szCs w:val="28"/>
        </w:rPr>
        <w:t xml:space="preserve"> la configuración de la causal de preclusión prevista en el numeral 3º del artículo 332 del Código de Procedimiento Penal. </w:t>
      </w:r>
    </w:p>
    <w:p w:rsidR="00544443" w:rsidRDefault="00544443" w:rsidP="00521279">
      <w:pPr>
        <w:pStyle w:val="Prrafodelista"/>
        <w:spacing w:line="360" w:lineRule="auto"/>
        <w:ind w:left="0" w:right="20" w:firstLine="851"/>
        <w:jc w:val="both"/>
        <w:rPr>
          <w:rFonts w:ascii="Bookman Old Style" w:hAnsi="Bookman Old Style"/>
          <w:sz w:val="28"/>
          <w:szCs w:val="28"/>
        </w:rPr>
      </w:pPr>
    </w:p>
    <w:p w:rsidR="00EC545E" w:rsidRDefault="00442170" w:rsidP="00521279">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El Fiscal</w:t>
      </w:r>
      <w:r w:rsidR="0083698E">
        <w:rPr>
          <w:rFonts w:ascii="Bookman Old Style" w:hAnsi="Bookman Old Style"/>
          <w:sz w:val="28"/>
          <w:szCs w:val="28"/>
        </w:rPr>
        <w:t>, anticipando</w:t>
      </w:r>
      <w:r w:rsidR="00EC545E">
        <w:rPr>
          <w:rFonts w:ascii="Bookman Old Style" w:hAnsi="Bookman Old Style"/>
          <w:sz w:val="28"/>
          <w:szCs w:val="28"/>
        </w:rPr>
        <w:t xml:space="preserve"> que el éxito de su solicitud</w:t>
      </w:r>
      <w:r w:rsidR="00544443">
        <w:rPr>
          <w:rFonts w:ascii="Bookman Old Style" w:hAnsi="Bookman Old Style"/>
          <w:sz w:val="28"/>
          <w:szCs w:val="28"/>
        </w:rPr>
        <w:t xml:space="preserve"> </w:t>
      </w:r>
      <w:r w:rsidR="00EC545E">
        <w:rPr>
          <w:rFonts w:ascii="Bookman Old Style" w:hAnsi="Bookman Old Style"/>
          <w:sz w:val="28"/>
          <w:szCs w:val="28"/>
        </w:rPr>
        <w:t>dependería de un análisis de</w:t>
      </w:r>
      <w:r w:rsidR="00544443">
        <w:rPr>
          <w:rFonts w:ascii="Bookman Old Style" w:hAnsi="Bookman Old Style"/>
          <w:sz w:val="28"/>
          <w:szCs w:val="28"/>
        </w:rPr>
        <w:t xml:space="preserve"> aptitud probatoria</w:t>
      </w:r>
      <w:r w:rsidR="001D2E19">
        <w:rPr>
          <w:rFonts w:ascii="Bookman Old Style" w:hAnsi="Bookman Old Style"/>
          <w:sz w:val="28"/>
          <w:szCs w:val="28"/>
        </w:rPr>
        <w:t xml:space="preserve"> en el marco de la sana crítica</w:t>
      </w:r>
      <w:r w:rsidR="00544443">
        <w:rPr>
          <w:rFonts w:ascii="Bookman Old Style" w:hAnsi="Bookman Old Style"/>
          <w:sz w:val="28"/>
          <w:szCs w:val="28"/>
        </w:rPr>
        <w:t xml:space="preserve">, invocó la inexistencia del hecho investigado o, en su defecto, la imposibilidad de desvirtuar la presunción </w:t>
      </w:r>
      <w:r w:rsidR="00EC545E">
        <w:rPr>
          <w:rFonts w:ascii="Bookman Old Style" w:hAnsi="Bookman Old Style"/>
          <w:sz w:val="28"/>
          <w:szCs w:val="28"/>
        </w:rPr>
        <w:t>de inocencia. L</w:t>
      </w:r>
      <w:r w:rsidR="00544443">
        <w:rPr>
          <w:rFonts w:ascii="Bookman Old Style" w:hAnsi="Bookman Old Style"/>
          <w:sz w:val="28"/>
          <w:szCs w:val="28"/>
        </w:rPr>
        <w:t xml:space="preserve">a Sala </w:t>
      </w:r>
      <w:r w:rsidR="00EC545E">
        <w:rPr>
          <w:rFonts w:ascii="Bookman Old Style" w:hAnsi="Bookman Old Style"/>
          <w:sz w:val="28"/>
          <w:szCs w:val="28"/>
        </w:rPr>
        <w:t>estima que se da la primera de las citada</w:t>
      </w:r>
      <w:r w:rsidR="00996ABA">
        <w:rPr>
          <w:rFonts w:ascii="Bookman Old Style" w:hAnsi="Bookman Old Style"/>
          <w:sz w:val="28"/>
          <w:szCs w:val="28"/>
        </w:rPr>
        <w:t xml:space="preserve">s causales de preclusión porque hay suficientes elementos de juicio para calificar de mendaces las afirmaciones del denunciante </w:t>
      </w:r>
      <w:r w:rsidR="00CD7B7B">
        <w:rPr>
          <w:rFonts w:ascii="Bookman Old Style" w:hAnsi="Bookman Old Style"/>
          <w:sz w:val="28"/>
          <w:szCs w:val="28"/>
        </w:rPr>
        <w:t>y aceptar como ciertas las explicaciones defensivas del</w:t>
      </w:r>
      <w:r w:rsidR="00996ABA">
        <w:rPr>
          <w:rFonts w:ascii="Bookman Old Style" w:hAnsi="Bookman Old Style"/>
          <w:sz w:val="28"/>
          <w:szCs w:val="28"/>
        </w:rPr>
        <w:t xml:space="preserve"> funcionario indiciado. </w:t>
      </w:r>
    </w:p>
    <w:p w:rsidR="003C2407" w:rsidRDefault="003C2407" w:rsidP="00521279">
      <w:pPr>
        <w:pStyle w:val="Prrafodelista"/>
        <w:spacing w:line="360" w:lineRule="auto"/>
        <w:ind w:left="0" w:right="20" w:firstLine="851"/>
        <w:jc w:val="both"/>
        <w:rPr>
          <w:rFonts w:ascii="Bookman Old Style" w:hAnsi="Bookman Old Style"/>
          <w:sz w:val="28"/>
          <w:szCs w:val="28"/>
        </w:rPr>
      </w:pPr>
    </w:p>
    <w:p w:rsidR="00CD7B7B" w:rsidRDefault="00A70B7C" w:rsidP="003C2407">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 S</w:t>
      </w:r>
      <w:r w:rsidR="005F04C5">
        <w:rPr>
          <w:rFonts w:ascii="Bookman Old Style" w:hAnsi="Bookman Old Style" w:cs="Arial"/>
          <w:sz w:val="28"/>
          <w:szCs w:val="28"/>
        </w:rPr>
        <w:t>e</w:t>
      </w:r>
      <w:r w:rsidR="003C2407">
        <w:rPr>
          <w:rFonts w:ascii="Bookman Old Style" w:hAnsi="Bookman Old Style" w:cs="Arial"/>
          <w:sz w:val="28"/>
          <w:szCs w:val="28"/>
        </w:rPr>
        <w:t xml:space="preserve"> probó que Javier Suárez está interesado en edificar un supuesto complot </w:t>
      </w:r>
      <w:r w:rsidR="006D0A10">
        <w:rPr>
          <w:rFonts w:ascii="Bookman Old Style" w:hAnsi="Bookman Old Style" w:cs="Arial"/>
          <w:sz w:val="28"/>
          <w:szCs w:val="28"/>
        </w:rPr>
        <w:t>en su contra para cuestionar la legalidad de</w:t>
      </w:r>
      <w:r w:rsidR="003C2407">
        <w:rPr>
          <w:rFonts w:ascii="Bookman Old Style" w:hAnsi="Bookman Old Style" w:cs="Arial"/>
          <w:sz w:val="28"/>
          <w:szCs w:val="28"/>
        </w:rPr>
        <w:t xml:space="preserve">l proceso penal que originó la alta pena privativa </w:t>
      </w:r>
      <w:r w:rsidR="006D0A10">
        <w:rPr>
          <w:rFonts w:ascii="Bookman Old Style" w:hAnsi="Bookman Old Style" w:cs="Arial"/>
          <w:sz w:val="28"/>
          <w:szCs w:val="28"/>
        </w:rPr>
        <w:t>de la libertad que se le impuso,</w:t>
      </w:r>
      <w:r w:rsidR="003C2407">
        <w:rPr>
          <w:rFonts w:ascii="Bookman Old Style" w:hAnsi="Bookman Old Style" w:cs="Arial"/>
          <w:sz w:val="28"/>
          <w:szCs w:val="28"/>
        </w:rPr>
        <w:t xml:space="preserve"> el que haya sido capaz de sostener en sus diferentes escritos, entrevistas y declaracione</w:t>
      </w:r>
      <w:r>
        <w:rPr>
          <w:rFonts w:ascii="Bookman Old Style" w:hAnsi="Bookman Old Style" w:cs="Arial"/>
          <w:sz w:val="28"/>
          <w:szCs w:val="28"/>
        </w:rPr>
        <w:t>s los señalamientos de aparentes</w:t>
      </w:r>
      <w:r w:rsidR="003C2407">
        <w:rPr>
          <w:rFonts w:ascii="Bookman Old Style" w:hAnsi="Bookman Old Style" w:cs="Arial"/>
          <w:sz w:val="28"/>
          <w:szCs w:val="28"/>
        </w:rPr>
        <w:t xml:space="preserve"> conductas ilícitas del fiscal </w:t>
      </w:r>
      <w:r w:rsidR="003C2407" w:rsidRPr="00611BAF">
        <w:rPr>
          <w:rFonts w:ascii="Bookman Old Style" w:hAnsi="Bookman Old Style"/>
          <w:bCs/>
          <w:iCs/>
          <w:smallCaps/>
          <w:sz w:val="28"/>
          <w:szCs w:val="28"/>
        </w:rPr>
        <w:t>Isaac Oviedo Rodríguez</w:t>
      </w:r>
      <w:r w:rsidR="003C2407">
        <w:rPr>
          <w:rFonts w:ascii="Bookman Old Style" w:hAnsi="Bookman Old Style" w:cs="Arial"/>
          <w:sz w:val="28"/>
          <w:szCs w:val="28"/>
        </w:rPr>
        <w:t xml:space="preserve"> no es razón suficiente para creer en la ocurrencia de los sucesos</w:t>
      </w:r>
      <w:r w:rsidR="00072ADC">
        <w:rPr>
          <w:rFonts w:ascii="Bookman Old Style" w:hAnsi="Bookman Old Style" w:cs="Arial"/>
          <w:sz w:val="28"/>
          <w:szCs w:val="28"/>
        </w:rPr>
        <w:t xml:space="preserve"> en que las fundamenta</w:t>
      </w:r>
      <w:r w:rsidR="003C2407">
        <w:rPr>
          <w:rFonts w:ascii="Bookman Old Style" w:hAnsi="Bookman Old Style" w:cs="Arial"/>
          <w:sz w:val="28"/>
          <w:szCs w:val="28"/>
        </w:rPr>
        <w:t>, ya que aspectos como su formación profesional en la Policía Nacional y su notoria facultad de</w:t>
      </w:r>
      <w:r w:rsidR="001A7200">
        <w:rPr>
          <w:rFonts w:ascii="Bookman Old Style" w:hAnsi="Bookman Old Style" w:cs="Arial"/>
          <w:sz w:val="28"/>
          <w:szCs w:val="28"/>
        </w:rPr>
        <w:t xml:space="preserve"> buen </w:t>
      </w:r>
      <w:r w:rsidR="003C2407">
        <w:rPr>
          <w:rFonts w:ascii="Bookman Old Style" w:hAnsi="Bookman Old Style" w:cs="Arial"/>
          <w:sz w:val="28"/>
          <w:szCs w:val="28"/>
        </w:rPr>
        <w:t xml:space="preserve">orador le permiten hacer ver como ciertos hechos </w:t>
      </w:r>
      <w:r w:rsidR="00072ADC">
        <w:rPr>
          <w:rFonts w:ascii="Bookman Old Style" w:hAnsi="Bookman Old Style" w:cs="Arial"/>
          <w:sz w:val="28"/>
          <w:szCs w:val="28"/>
        </w:rPr>
        <w:t xml:space="preserve">que, </w:t>
      </w:r>
      <w:r w:rsidR="005F04C5">
        <w:rPr>
          <w:rFonts w:ascii="Bookman Old Style" w:hAnsi="Bookman Old Style" w:cs="Arial"/>
          <w:sz w:val="28"/>
          <w:szCs w:val="28"/>
        </w:rPr>
        <w:lastRenderedPageBreak/>
        <w:t>según el contenido de los</w:t>
      </w:r>
      <w:r w:rsidR="00072ADC">
        <w:rPr>
          <w:rFonts w:ascii="Bookman Old Style" w:hAnsi="Bookman Old Style" w:cs="Arial"/>
          <w:sz w:val="28"/>
          <w:szCs w:val="28"/>
        </w:rPr>
        <w:t xml:space="preserve"> elementos materiales probatorios recaudados, son ajenos a la realidad</w:t>
      </w:r>
      <w:r w:rsidR="003C2407">
        <w:rPr>
          <w:rFonts w:ascii="Bookman Old Style" w:hAnsi="Bookman Old Style" w:cs="Arial"/>
          <w:sz w:val="28"/>
          <w:szCs w:val="28"/>
        </w:rPr>
        <w:t xml:space="preserve">. </w:t>
      </w:r>
    </w:p>
    <w:p w:rsidR="00504C06" w:rsidRDefault="00504C06" w:rsidP="003C2407">
      <w:pPr>
        <w:spacing w:line="360" w:lineRule="auto"/>
        <w:ind w:right="20" w:firstLine="851"/>
        <w:jc w:val="both"/>
        <w:rPr>
          <w:rFonts w:ascii="Bookman Old Style" w:hAnsi="Bookman Old Style" w:cs="Arial"/>
          <w:sz w:val="28"/>
          <w:szCs w:val="28"/>
        </w:rPr>
      </w:pPr>
    </w:p>
    <w:p w:rsidR="00504C06" w:rsidRDefault="00504C06" w:rsidP="00504C06">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El a quo omitió que en la indagación hay </w:t>
      </w:r>
      <w:r w:rsidR="0099010A">
        <w:rPr>
          <w:rFonts w:ascii="Bookman Old Style" w:hAnsi="Bookman Old Style" w:cs="Arial"/>
          <w:sz w:val="28"/>
          <w:szCs w:val="28"/>
        </w:rPr>
        <w:t>bastantes actuaciones del denunciante que permiten</w:t>
      </w:r>
      <w:r>
        <w:rPr>
          <w:rFonts w:ascii="Bookman Old Style" w:hAnsi="Bookman Old Style" w:cs="Arial"/>
          <w:sz w:val="28"/>
          <w:szCs w:val="28"/>
        </w:rPr>
        <w:t xml:space="preserve"> efectuar el estudio de veracidad de su dicho y dispuso que se le recibieran más declaraciones para que aclarara las dudas del despacho instructor</w:t>
      </w:r>
      <w:r w:rsidR="00A70B7C">
        <w:rPr>
          <w:rFonts w:ascii="Bookman Old Style" w:hAnsi="Bookman Old Style" w:cs="Arial"/>
          <w:sz w:val="28"/>
          <w:szCs w:val="28"/>
        </w:rPr>
        <w:t>, ello</w:t>
      </w:r>
      <w:r>
        <w:rPr>
          <w:rFonts w:ascii="Bookman Old Style" w:hAnsi="Bookman Old Style" w:cs="Arial"/>
          <w:sz w:val="28"/>
          <w:szCs w:val="28"/>
        </w:rPr>
        <w:t xml:space="preserve"> conllevaría a brindarle la oportunidad de continuar construyendo su ci</w:t>
      </w:r>
      <w:r w:rsidR="00A70B7C">
        <w:rPr>
          <w:rFonts w:ascii="Bookman Old Style" w:hAnsi="Bookman Old Style" w:cs="Arial"/>
          <w:sz w:val="28"/>
          <w:szCs w:val="28"/>
        </w:rPr>
        <w:t>nematográfica historia, la cual</w:t>
      </w:r>
      <w:r>
        <w:rPr>
          <w:rFonts w:ascii="Bookman Old Style" w:hAnsi="Bookman Old Style" w:cs="Arial"/>
          <w:sz w:val="28"/>
          <w:szCs w:val="28"/>
        </w:rPr>
        <w:t xml:space="preserve"> fue descartada en el proceso penal en que se le declaró autor responsable del delito de secuestro extorsivo agravado, mediante una sentencia que se encuentra</w:t>
      </w:r>
      <w:r w:rsidR="0099010A">
        <w:rPr>
          <w:rFonts w:ascii="Bookman Old Style" w:hAnsi="Bookman Old Style" w:cs="Arial"/>
          <w:sz w:val="28"/>
          <w:szCs w:val="28"/>
        </w:rPr>
        <w:t xml:space="preserve"> ejecutoriada, cuya legalidad só</w:t>
      </w:r>
      <w:r>
        <w:rPr>
          <w:rFonts w:ascii="Bookman Old Style" w:hAnsi="Bookman Old Style" w:cs="Arial"/>
          <w:sz w:val="28"/>
          <w:szCs w:val="28"/>
        </w:rPr>
        <w:t xml:space="preserve">lo puede discutirse con la acción de revisión y por las taxativas causales que consagra el artículo 192 del Código de Procedimiento Penal.    </w:t>
      </w:r>
    </w:p>
    <w:p w:rsidR="00072ADC" w:rsidRPr="00504C06" w:rsidRDefault="00072ADC" w:rsidP="00504C06">
      <w:pPr>
        <w:spacing w:line="360" w:lineRule="auto"/>
        <w:ind w:right="20"/>
        <w:jc w:val="both"/>
        <w:rPr>
          <w:rFonts w:ascii="Bookman Old Style" w:hAnsi="Bookman Old Style"/>
          <w:sz w:val="28"/>
          <w:szCs w:val="28"/>
        </w:rPr>
      </w:pPr>
    </w:p>
    <w:p w:rsidR="00996ABA" w:rsidRPr="00CD7B7B" w:rsidRDefault="00CD7B7B" w:rsidP="00CD7B7B">
      <w:pPr>
        <w:pStyle w:val="Prrafodelista"/>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Las apreciaciones específicas de la Sala respecto de cada una de las aparentes concusiones son: </w:t>
      </w:r>
    </w:p>
    <w:p w:rsidR="00996ABA" w:rsidRPr="00CD7B7B" w:rsidRDefault="00996ABA" w:rsidP="00CD7B7B">
      <w:pPr>
        <w:spacing w:line="360" w:lineRule="auto"/>
        <w:ind w:right="20"/>
        <w:jc w:val="both"/>
        <w:rPr>
          <w:rFonts w:ascii="Bookman Old Style" w:hAnsi="Bookman Old Style"/>
          <w:sz w:val="28"/>
          <w:szCs w:val="28"/>
        </w:rPr>
      </w:pPr>
    </w:p>
    <w:p w:rsidR="00996ABA" w:rsidRDefault="00CD7B7B" w:rsidP="002B2231">
      <w:pPr>
        <w:pStyle w:val="Prrafodelista"/>
        <w:numPr>
          <w:ilvl w:val="1"/>
          <w:numId w:val="32"/>
        </w:numPr>
        <w:spacing w:line="360" w:lineRule="auto"/>
        <w:ind w:left="0" w:right="20" w:firstLine="851"/>
        <w:jc w:val="both"/>
        <w:rPr>
          <w:rFonts w:ascii="Bookman Old Style" w:hAnsi="Bookman Old Style"/>
          <w:sz w:val="28"/>
          <w:szCs w:val="28"/>
        </w:rPr>
      </w:pPr>
      <w:r>
        <w:rPr>
          <w:rFonts w:ascii="Bookman Old Style" w:hAnsi="Bookman Old Style" w:cs="Arial"/>
          <w:b/>
          <w:sz w:val="28"/>
          <w:szCs w:val="28"/>
        </w:rPr>
        <w:t>De la s</w:t>
      </w:r>
      <w:r w:rsidR="00996ABA">
        <w:rPr>
          <w:rFonts w:ascii="Bookman Old Style" w:hAnsi="Bookman Old Style" w:cs="Arial"/>
          <w:b/>
          <w:sz w:val="28"/>
          <w:szCs w:val="28"/>
        </w:rPr>
        <w:t>upuesta exigencia de 5 millones de pesos</w:t>
      </w:r>
      <w:r w:rsidR="00996ABA" w:rsidRPr="005535C4">
        <w:rPr>
          <w:rFonts w:ascii="Bookman Old Style" w:hAnsi="Bookman Old Style" w:cs="Arial"/>
          <w:b/>
          <w:sz w:val="28"/>
          <w:szCs w:val="28"/>
        </w:rPr>
        <w:t xml:space="preserve"> a Luis Eduardo Vanegas</w:t>
      </w:r>
      <w:r w:rsidR="00996ABA">
        <w:rPr>
          <w:rFonts w:ascii="Bookman Old Style" w:hAnsi="Bookman Old Style" w:cs="Arial"/>
          <w:b/>
          <w:sz w:val="28"/>
          <w:szCs w:val="28"/>
        </w:rPr>
        <w:t>.</w:t>
      </w:r>
      <w:r w:rsidR="00996ABA">
        <w:rPr>
          <w:rFonts w:ascii="Bookman Old Style" w:hAnsi="Bookman Old Style"/>
          <w:sz w:val="28"/>
          <w:szCs w:val="28"/>
        </w:rPr>
        <w:t xml:space="preserve"> </w:t>
      </w:r>
    </w:p>
    <w:p w:rsidR="006B05E8" w:rsidRDefault="006B05E8" w:rsidP="006B05E8">
      <w:pPr>
        <w:spacing w:line="360" w:lineRule="auto"/>
        <w:ind w:right="20"/>
        <w:jc w:val="both"/>
        <w:rPr>
          <w:rFonts w:ascii="Bookman Old Style" w:hAnsi="Bookman Old Style"/>
          <w:sz w:val="28"/>
          <w:szCs w:val="28"/>
        </w:rPr>
      </w:pPr>
    </w:p>
    <w:p w:rsidR="006B05E8" w:rsidRPr="006B05E8" w:rsidRDefault="006B05E8" w:rsidP="006B05E8">
      <w:pPr>
        <w:spacing w:line="360" w:lineRule="auto"/>
        <w:ind w:right="20" w:firstLine="851"/>
        <w:jc w:val="both"/>
        <w:rPr>
          <w:rFonts w:ascii="Bookman Old Style" w:hAnsi="Bookman Old Style"/>
          <w:sz w:val="28"/>
          <w:szCs w:val="28"/>
        </w:rPr>
      </w:pPr>
      <w:r w:rsidRPr="006B05E8">
        <w:rPr>
          <w:rFonts w:ascii="Bookman Old Style" w:hAnsi="Bookman Old Style"/>
          <w:sz w:val="28"/>
          <w:szCs w:val="28"/>
        </w:rPr>
        <w:t xml:space="preserve">El a quo no valoró adecuadamente el contenido de las declaraciones de </w:t>
      </w:r>
      <w:r w:rsidRPr="006B05E8">
        <w:rPr>
          <w:rFonts w:ascii="Bookman Old Style" w:hAnsi="Bookman Old Style" w:cs="Arial"/>
          <w:sz w:val="28"/>
          <w:szCs w:val="28"/>
        </w:rPr>
        <w:t xml:space="preserve">Liliana González García y Alexandra Custodia Casallas Suárez, ni de los documentos que ratifican las afirmaciones que ellas hicieron, ya que, como </w:t>
      </w:r>
      <w:r w:rsidR="005F04C5">
        <w:rPr>
          <w:rFonts w:ascii="Bookman Old Style" w:hAnsi="Bookman Old Style" w:cs="Arial"/>
          <w:sz w:val="28"/>
          <w:szCs w:val="28"/>
        </w:rPr>
        <w:t>se ilustrará más adelante,</w:t>
      </w:r>
      <w:r w:rsidRPr="006B05E8">
        <w:rPr>
          <w:rFonts w:ascii="Bookman Old Style" w:hAnsi="Bookman Old Style" w:cs="Arial"/>
          <w:sz w:val="28"/>
          <w:szCs w:val="28"/>
        </w:rPr>
        <w:t xml:space="preserve"> desmienten con claridad que </w:t>
      </w:r>
      <w:r w:rsidRPr="006B05E8">
        <w:rPr>
          <w:rFonts w:ascii="Bookman Old Style" w:hAnsi="Bookman Old Style"/>
          <w:bCs/>
          <w:iCs/>
          <w:smallCaps/>
          <w:sz w:val="28"/>
          <w:szCs w:val="28"/>
        </w:rPr>
        <w:t xml:space="preserve">Isaac Oviedo </w:t>
      </w:r>
      <w:r w:rsidRPr="006B05E8">
        <w:rPr>
          <w:rFonts w:ascii="Bookman Old Style" w:hAnsi="Bookman Old Style"/>
          <w:bCs/>
          <w:iCs/>
          <w:smallCaps/>
          <w:sz w:val="28"/>
          <w:szCs w:val="28"/>
        </w:rPr>
        <w:lastRenderedPageBreak/>
        <w:t>Rodríguez</w:t>
      </w:r>
      <w:r w:rsidRPr="006B05E8">
        <w:rPr>
          <w:rFonts w:ascii="Bookman Old Style" w:hAnsi="Bookman Old Style" w:cs="Arial"/>
          <w:sz w:val="28"/>
          <w:szCs w:val="28"/>
        </w:rPr>
        <w:t xml:space="preserve"> haya exigido el pago de 5 millones de pesos para certificar que Luis Eduardo Vanegas no era requerido en la investigación penal que produjo la condena de Javier Suárez. </w:t>
      </w:r>
    </w:p>
    <w:p w:rsidR="006B05E8" w:rsidRDefault="006B05E8" w:rsidP="006B05E8">
      <w:pPr>
        <w:pStyle w:val="Prrafodelista"/>
        <w:spacing w:line="360" w:lineRule="auto"/>
        <w:ind w:left="851" w:right="20"/>
        <w:jc w:val="both"/>
        <w:rPr>
          <w:rFonts w:ascii="Bookman Old Style" w:hAnsi="Bookman Old Style" w:cs="Arial"/>
          <w:sz w:val="28"/>
          <w:szCs w:val="28"/>
        </w:rPr>
      </w:pPr>
    </w:p>
    <w:p w:rsidR="006B05E8" w:rsidRDefault="006B05E8" w:rsidP="006B05E8">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La abogada Liliana González García</w:t>
      </w:r>
      <w:r>
        <w:rPr>
          <w:rStyle w:val="Refdenotaalpie"/>
          <w:rFonts w:ascii="Bookman Old Style" w:hAnsi="Bookman Old Style" w:cs="Arial"/>
          <w:sz w:val="28"/>
          <w:szCs w:val="28"/>
        </w:rPr>
        <w:footnoteReference w:id="16"/>
      </w:r>
      <w:r>
        <w:rPr>
          <w:rFonts w:ascii="Bookman Old Style" w:hAnsi="Bookman Old Style" w:cs="Arial"/>
          <w:sz w:val="28"/>
          <w:szCs w:val="28"/>
        </w:rPr>
        <w:t xml:space="preserve"> negó rotundamente que se hubiera efectuado algún pago ilícito al indiciado y narró de manera detallada las acciones que adelantó ante el Juzgado 4º Penal Municipal con Funciones de Control de Garantías de Soacha, la Policía Nacional y la Fiscalía 4º Especializada de la Unidad Nacional Contra el Secuestro y la Extorsión, para establecer la situación jurídica de Luis Eduardo Vanegas. Precisó que para el momento en que le otorgó poder para representarlo ya habían pasado los 6 meses de vig</w:t>
      </w:r>
      <w:r w:rsidR="00BE1679">
        <w:rPr>
          <w:rFonts w:ascii="Bookman Old Style" w:hAnsi="Bookman Old Style" w:cs="Arial"/>
          <w:sz w:val="28"/>
          <w:szCs w:val="28"/>
        </w:rPr>
        <w:t>encia de la orden de captura,</w:t>
      </w:r>
      <w:r>
        <w:rPr>
          <w:rFonts w:ascii="Bookman Old Style" w:hAnsi="Bookman Old Style" w:cs="Arial"/>
          <w:sz w:val="28"/>
          <w:szCs w:val="28"/>
        </w:rPr>
        <w:t xml:space="preserve"> desconocía si se solicitó su</w:t>
      </w:r>
      <w:r w:rsidR="00BE1679">
        <w:rPr>
          <w:rFonts w:ascii="Bookman Old Style" w:hAnsi="Bookman Old Style" w:cs="Arial"/>
          <w:sz w:val="28"/>
          <w:szCs w:val="28"/>
        </w:rPr>
        <w:t xml:space="preserve"> prórroga y no</w:t>
      </w:r>
      <w:r>
        <w:rPr>
          <w:rFonts w:ascii="Bookman Old Style" w:hAnsi="Bookman Old Style" w:cs="Arial"/>
          <w:sz w:val="28"/>
          <w:szCs w:val="28"/>
        </w:rPr>
        <w:t xml:space="preserve"> sabía qué sucedió con la investigación en su contra, por lo que, para diseñar la estrategia de defensa, procedió a pedir a las citadas autoridades que resolvieran esos interrogantes y, de ser viable, cancelaran el mandato de aprehensión, lo cual demostró con los siguientes documentos: </w:t>
      </w:r>
    </w:p>
    <w:p w:rsidR="006B05E8" w:rsidRDefault="006B05E8" w:rsidP="006B05E8">
      <w:pPr>
        <w:pStyle w:val="Prrafodelista"/>
        <w:spacing w:line="360" w:lineRule="auto"/>
        <w:ind w:left="0" w:right="20" w:firstLine="851"/>
        <w:jc w:val="both"/>
        <w:rPr>
          <w:rFonts w:ascii="Bookman Old Style" w:hAnsi="Bookman Old Style" w:cs="Arial"/>
          <w:sz w:val="28"/>
          <w:szCs w:val="28"/>
        </w:rPr>
      </w:pPr>
    </w:p>
    <w:p w:rsidR="006B05E8" w:rsidRDefault="006B05E8" w:rsidP="006B05E8">
      <w:pPr>
        <w:pStyle w:val="Prrafodelista"/>
        <w:numPr>
          <w:ilvl w:val="1"/>
          <w:numId w:val="25"/>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Memorial que Liliana González García radicó el 26 de enero de 2010, en el que solicitó al fiscal </w:t>
      </w:r>
      <w:r w:rsidRPr="00611BAF">
        <w:rPr>
          <w:rFonts w:ascii="Bookman Old Style" w:hAnsi="Bookman Old Style"/>
          <w:bCs/>
          <w:iCs/>
          <w:smallCaps/>
          <w:sz w:val="28"/>
          <w:szCs w:val="28"/>
        </w:rPr>
        <w:t>Isaac Oviedo Rodríguez</w:t>
      </w:r>
      <w:r>
        <w:rPr>
          <w:rFonts w:ascii="Bookman Old Style" w:hAnsi="Bookman Old Style"/>
          <w:bCs/>
          <w:iCs/>
          <w:smallCaps/>
          <w:sz w:val="28"/>
          <w:szCs w:val="28"/>
        </w:rPr>
        <w:t xml:space="preserve"> </w:t>
      </w:r>
      <w:r>
        <w:rPr>
          <w:rFonts w:ascii="Bookman Old Style" w:hAnsi="Bookman Old Style" w:cs="Arial"/>
          <w:sz w:val="28"/>
          <w:szCs w:val="28"/>
        </w:rPr>
        <w:t xml:space="preserve">que le informara si su defendido tenía orden de captura vigente en la investigación No. 110016000705-2007-80003, por el delito de secuestro extorsivo agravado. La </w:t>
      </w:r>
      <w:r>
        <w:rPr>
          <w:rFonts w:ascii="Bookman Old Style" w:hAnsi="Bookman Old Style" w:cs="Arial"/>
          <w:sz w:val="28"/>
          <w:szCs w:val="28"/>
        </w:rPr>
        <w:lastRenderedPageBreak/>
        <w:t>respuesta la otorgó el citado funcionario al día siguiente, comunicando, mediante el oficio No. 038, que Luis Eduardo Vanegas, identificado con la cédula de ciudadanía número 3256.470, no era requerido por su despacho.</w:t>
      </w:r>
      <w:r>
        <w:rPr>
          <w:rStyle w:val="Refdenotaalpie"/>
          <w:rFonts w:ascii="Bookman Old Style" w:hAnsi="Bookman Old Style" w:cs="Arial"/>
          <w:sz w:val="28"/>
          <w:szCs w:val="28"/>
        </w:rPr>
        <w:footnoteReference w:id="17"/>
      </w:r>
      <w:r>
        <w:rPr>
          <w:rFonts w:ascii="Bookman Old Style" w:hAnsi="Bookman Old Style" w:cs="Arial"/>
          <w:sz w:val="28"/>
          <w:szCs w:val="28"/>
        </w:rPr>
        <w:t xml:space="preserve"> </w:t>
      </w:r>
    </w:p>
    <w:p w:rsidR="006B05E8" w:rsidRDefault="006B05E8" w:rsidP="006B05E8">
      <w:pPr>
        <w:pStyle w:val="Prrafodelista"/>
        <w:spacing w:line="360" w:lineRule="auto"/>
        <w:ind w:left="851" w:right="20"/>
        <w:jc w:val="both"/>
        <w:rPr>
          <w:rFonts w:ascii="Bookman Old Style" w:hAnsi="Bookman Old Style" w:cs="Arial"/>
          <w:sz w:val="28"/>
          <w:szCs w:val="28"/>
        </w:rPr>
      </w:pPr>
      <w:r>
        <w:rPr>
          <w:rFonts w:ascii="Bookman Old Style" w:hAnsi="Bookman Old Style" w:cs="Arial"/>
          <w:sz w:val="28"/>
          <w:szCs w:val="28"/>
        </w:rPr>
        <w:t xml:space="preserve"> </w:t>
      </w:r>
    </w:p>
    <w:p w:rsidR="006B05E8" w:rsidRDefault="006B05E8" w:rsidP="001A27D2">
      <w:pPr>
        <w:pStyle w:val="Prrafodelista"/>
        <w:numPr>
          <w:ilvl w:val="1"/>
          <w:numId w:val="25"/>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Oficio No. 318, de fecha 5 de febrero de 2010, en el que Adriana Eugenia Ramírez López, en calidad de profesional universitaria de la oficina de informática de la Fiscalía General de la Nación, comunicó a Liliana González García que en la base de datos SIAN no aparecía ningún registro a nombre de Luis Eduardo Vanegas.</w:t>
      </w:r>
      <w:r>
        <w:rPr>
          <w:rStyle w:val="Refdenotaalpie"/>
          <w:rFonts w:ascii="Bookman Old Style" w:hAnsi="Bookman Old Style" w:cs="Arial"/>
          <w:sz w:val="28"/>
          <w:szCs w:val="28"/>
        </w:rPr>
        <w:footnoteReference w:id="18"/>
      </w:r>
      <w:r>
        <w:rPr>
          <w:rFonts w:ascii="Bookman Old Style" w:hAnsi="Bookman Old Style" w:cs="Arial"/>
          <w:sz w:val="28"/>
          <w:szCs w:val="28"/>
        </w:rPr>
        <w:t xml:space="preserve">    </w:t>
      </w:r>
    </w:p>
    <w:p w:rsidR="004A12CC" w:rsidRPr="004A12CC" w:rsidRDefault="004A12CC" w:rsidP="004A12CC">
      <w:pPr>
        <w:spacing w:line="360" w:lineRule="auto"/>
        <w:ind w:right="20"/>
        <w:jc w:val="both"/>
        <w:rPr>
          <w:rFonts w:ascii="Bookman Old Style" w:hAnsi="Bookman Old Style" w:cs="Arial"/>
          <w:sz w:val="28"/>
          <w:szCs w:val="28"/>
        </w:rPr>
      </w:pPr>
    </w:p>
    <w:p w:rsidR="006B05E8" w:rsidRDefault="006B05E8" w:rsidP="006B05E8">
      <w:pPr>
        <w:pStyle w:val="Prrafodelista"/>
        <w:numPr>
          <w:ilvl w:val="1"/>
          <w:numId w:val="25"/>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Oficio No. 20100557, fechado 13 de febrero de 2010, que dirigió el Coordinador de Registro Operacional de la DIJIN</w:t>
      </w:r>
      <w:r>
        <w:rPr>
          <w:rStyle w:val="Refdenotaalpie"/>
          <w:rFonts w:ascii="Bookman Old Style" w:hAnsi="Bookman Old Style" w:cs="Arial"/>
          <w:sz w:val="28"/>
          <w:szCs w:val="28"/>
        </w:rPr>
        <w:footnoteReference w:id="19"/>
      </w:r>
      <w:r>
        <w:rPr>
          <w:rFonts w:ascii="Bookman Old Style" w:hAnsi="Bookman Old Style" w:cs="Arial"/>
          <w:sz w:val="28"/>
          <w:szCs w:val="28"/>
        </w:rPr>
        <w:t xml:space="preserve"> al Juzgado 4º Penal Municipal de Soacha, solicitándole que</w:t>
      </w:r>
      <w:r w:rsidR="00BE1679">
        <w:rPr>
          <w:rFonts w:ascii="Bookman Old Style" w:hAnsi="Bookman Old Style" w:cs="Arial"/>
          <w:sz w:val="28"/>
          <w:szCs w:val="28"/>
        </w:rPr>
        <w:t xml:space="preserve"> le comunicara con carácter urgente si la orden de captura número 18808 librada contra Luis Eduardo Vanegas estaba vigente, para responder petición de su</w:t>
      </w:r>
      <w:r>
        <w:rPr>
          <w:rFonts w:ascii="Bookman Old Style" w:hAnsi="Bookman Old Style" w:cs="Arial"/>
          <w:sz w:val="28"/>
          <w:szCs w:val="28"/>
        </w:rPr>
        <w:t xml:space="preserve"> </w:t>
      </w:r>
      <w:r w:rsidR="00BE1679">
        <w:rPr>
          <w:rFonts w:ascii="Bookman Old Style" w:hAnsi="Bookman Old Style" w:cs="Arial"/>
          <w:sz w:val="28"/>
          <w:szCs w:val="28"/>
        </w:rPr>
        <w:t>abogada</w:t>
      </w:r>
      <w:r>
        <w:rPr>
          <w:rFonts w:ascii="Bookman Old Style" w:hAnsi="Bookman Old Style" w:cs="Arial"/>
          <w:sz w:val="28"/>
          <w:szCs w:val="28"/>
        </w:rPr>
        <w:t>.</w:t>
      </w:r>
      <w:r>
        <w:rPr>
          <w:rStyle w:val="Refdenotaalpie"/>
          <w:rFonts w:ascii="Bookman Old Style" w:hAnsi="Bookman Old Style" w:cs="Arial"/>
          <w:sz w:val="28"/>
          <w:szCs w:val="28"/>
        </w:rPr>
        <w:footnoteReference w:id="20"/>
      </w:r>
      <w:r>
        <w:rPr>
          <w:rFonts w:ascii="Bookman Old Style" w:hAnsi="Bookman Old Style" w:cs="Arial"/>
          <w:sz w:val="28"/>
          <w:szCs w:val="28"/>
        </w:rPr>
        <w:t xml:space="preserve"> </w:t>
      </w:r>
    </w:p>
    <w:p w:rsidR="006B05E8" w:rsidRPr="009D4FC8" w:rsidRDefault="006B05E8" w:rsidP="006B05E8">
      <w:pPr>
        <w:pStyle w:val="Prrafodelista"/>
        <w:rPr>
          <w:rFonts w:ascii="Bookman Old Style" w:hAnsi="Bookman Old Style" w:cs="Arial"/>
          <w:sz w:val="28"/>
          <w:szCs w:val="28"/>
        </w:rPr>
      </w:pPr>
    </w:p>
    <w:p w:rsidR="006B05E8" w:rsidRDefault="006B05E8" w:rsidP="006B05E8">
      <w:pPr>
        <w:pStyle w:val="Prrafodelista"/>
        <w:numPr>
          <w:ilvl w:val="1"/>
          <w:numId w:val="25"/>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Memorial de Liliana González García calendado 15 de abril de 2010, en el que informó a la Fiscalía 4ª Especializada de la Unidad Nacional Contra el Secuestro y la Extorsión</w:t>
      </w:r>
      <w:r>
        <w:rPr>
          <w:rFonts w:ascii="Bookman Old Style" w:hAnsi="Bookman Old Style"/>
          <w:bCs/>
          <w:iCs/>
          <w:smallCaps/>
          <w:sz w:val="28"/>
          <w:szCs w:val="28"/>
        </w:rPr>
        <w:t xml:space="preserve"> </w:t>
      </w:r>
      <w:r>
        <w:rPr>
          <w:rFonts w:ascii="Bookman Old Style" w:hAnsi="Bookman Old Style" w:cs="Arial"/>
          <w:sz w:val="28"/>
          <w:szCs w:val="28"/>
        </w:rPr>
        <w:t xml:space="preserve">que en las bases de datos de la SIJIN y la DIJIN figuraba la orden de captura número 188-08 contra Luis </w:t>
      </w:r>
      <w:r>
        <w:rPr>
          <w:rFonts w:ascii="Bookman Old Style" w:hAnsi="Bookman Old Style" w:cs="Arial"/>
          <w:sz w:val="28"/>
          <w:szCs w:val="28"/>
        </w:rPr>
        <w:lastRenderedPageBreak/>
        <w:t xml:space="preserve">Eduardo Vanegas, la cual se había librado hacía más de dos años, no existía ningún mandato que ordenara mantener su vigencia y, por ende, debía ser cancelada. </w:t>
      </w:r>
    </w:p>
    <w:p w:rsidR="006B05E8" w:rsidRPr="00BD5D57" w:rsidRDefault="006B05E8" w:rsidP="006B05E8">
      <w:pPr>
        <w:pStyle w:val="Prrafodelista"/>
        <w:rPr>
          <w:rFonts w:ascii="Bookman Old Style" w:hAnsi="Bookman Old Style" w:cs="Arial"/>
          <w:sz w:val="28"/>
          <w:szCs w:val="28"/>
        </w:rPr>
      </w:pPr>
    </w:p>
    <w:p w:rsidR="006B05E8" w:rsidRDefault="006B05E8" w:rsidP="006B05E8">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En el mismo escrito, nuevamente solicitó que se precisara si Luis Eduardo Vanegas era requerido y el fiscal 5º especializado de apoyo de la misma unidad - Luis Enrique González Villamizar -, mediante el oficio No. 203, fechado 19 de abril de 2010, ratificó la respuesta negativa anteriormente dada por </w:t>
      </w:r>
      <w:r w:rsidRPr="00611BAF">
        <w:rPr>
          <w:rFonts w:ascii="Bookman Old Style" w:hAnsi="Bookman Old Style"/>
          <w:bCs/>
          <w:iCs/>
          <w:smallCaps/>
          <w:sz w:val="28"/>
          <w:szCs w:val="28"/>
        </w:rPr>
        <w:t>Isaac Oviedo Rodríguez</w:t>
      </w:r>
      <w:r>
        <w:rPr>
          <w:rFonts w:ascii="Bookman Old Style" w:hAnsi="Bookman Old Style" w:cs="Arial"/>
          <w:sz w:val="28"/>
          <w:szCs w:val="28"/>
        </w:rPr>
        <w:t xml:space="preserve"> y no hizo ninguna manifestación respecto de la posibilidad de cancelar </w:t>
      </w:r>
      <w:r w:rsidR="007D3AF8">
        <w:rPr>
          <w:rFonts w:ascii="Bookman Old Style" w:hAnsi="Bookman Old Style" w:cs="Arial"/>
          <w:sz w:val="28"/>
          <w:szCs w:val="28"/>
        </w:rPr>
        <w:t>o prorrogar la orden de captura</w:t>
      </w:r>
      <w:r>
        <w:rPr>
          <w:rStyle w:val="Refdenotaalpie"/>
          <w:rFonts w:ascii="Bookman Old Style" w:hAnsi="Bookman Old Style" w:cs="Arial"/>
          <w:sz w:val="28"/>
          <w:szCs w:val="28"/>
        </w:rPr>
        <w:footnoteReference w:id="21"/>
      </w:r>
      <w:r w:rsidR="007D3AF8">
        <w:rPr>
          <w:rFonts w:ascii="Bookman Old Style" w:hAnsi="Bookman Old Style" w:cs="Arial"/>
          <w:sz w:val="28"/>
          <w:szCs w:val="28"/>
        </w:rPr>
        <w:t>.</w:t>
      </w:r>
      <w:r>
        <w:rPr>
          <w:rFonts w:ascii="Bookman Old Style" w:hAnsi="Bookman Old Style" w:cs="Arial"/>
          <w:sz w:val="28"/>
          <w:szCs w:val="28"/>
        </w:rPr>
        <w:t xml:space="preserve">   </w:t>
      </w:r>
    </w:p>
    <w:p w:rsidR="006B05E8" w:rsidRPr="009D4FC8" w:rsidRDefault="006B05E8" w:rsidP="006B05E8">
      <w:pPr>
        <w:pStyle w:val="Prrafodelista"/>
        <w:rPr>
          <w:rFonts w:ascii="Bookman Old Style" w:hAnsi="Bookman Old Style" w:cs="Arial"/>
          <w:sz w:val="28"/>
          <w:szCs w:val="28"/>
        </w:rPr>
      </w:pPr>
    </w:p>
    <w:p w:rsidR="006B05E8" w:rsidRPr="00406E11" w:rsidRDefault="00A70B7C" w:rsidP="00406E11">
      <w:pPr>
        <w:pStyle w:val="Prrafodelista"/>
        <w:numPr>
          <w:ilvl w:val="1"/>
          <w:numId w:val="25"/>
        </w:numPr>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Memorial que Liliana González García radicó el 4 de agosto de 2010, en el que reiteró su solicitud de que se le informara si </w:t>
      </w:r>
      <w:r w:rsidR="00406E11">
        <w:rPr>
          <w:rFonts w:ascii="Bookman Old Style" w:hAnsi="Bookman Old Style" w:cs="Arial"/>
          <w:sz w:val="28"/>
          <w:szCs w:val="28"/>
        </w:rPr>
        <w:t xml:space="preserve">Luis Eduardo Vanegas tenía orden de captura vigente. La respuesta se le otorgó al día siguiente, mediante certificación suscrita por </w:t>
      </w:r>
      <w:r w:rsidR="006B05E8" w:rsidRPr="00406E11">
        <w:rPr>
          <w:rFonts w:ascii="Bookman Old Style" w:hAnsi="Bookman Old Style"/>
          <w:bCs/>
          <w:iCs/>
          <w:smallCaps/>
          <w:sz w:val="28"/>
          <w:szCs w:val="28"/>
        </w:rPr>
        <w:t>Isaac Oviedo Rodríguez</w:t>
      </w:r>
      <w:r w:rsidR="00406E11">
        <w:rPr>
          <w:rStyle w:val="Refdenotaalpie"/>
          <w:rFonts w:ascii="Bookman Old Style" w:hAnsi="Bookman Old Style" w:cs="Arial"/>
          <w:sz w:val="28"/>
          <w:szCs w:val="28"/>
        </w:rPr>
        <w:footnoteReference w:id="22"/>
      </w:r>
      <w:r w:rsidR="006B05E8" w:rsidRPr="00406E11">
        <w:rPr>
          <w:rFonts w:ascii="Bookman Old Style" w:hAnsi="Bookman Old Style" w:cs="Arial"/>
          <w:sz w:val="28"/>
          <w:szCs w:val="28"/>
        </w:rPr>
        <w:t xml:space="preserve"> y cuyo texto es:</w:t>
      </w:r>
    </w:p>
    <w:p w:rsidR="006B05E8" w:rsidRDefault="006B05E8" w:rsidP="006B05E8">
      <w:pPr>
        <w:pStyle w:val="Prrafodelista"/>
        <w:spacing w:line="360" w:lineRule="auto"/>
        <w:ind w:left="720" w:right="20"/>
        <w:jc w:val="both"/>
        <w:rPr>
          <w:rFonts w:ascii="Bookman Old Style" w:hAnsi="Bookman Old Style" w:cs="Arial"/>
          <w:sz w:val="28"/>
          <w:szCs w:val="28"/>
        </w:rPr>
      </w:pPr>
    </w:p>
    <w:p w:rsidR="006B05E8" w:rsidRPr="00A121F4" w:rsidRDefault="006B05E8" w:rsidP="006B05E8">
      <w:pPr>
        <w:pStyle w:val="Prrafodelista"/>
        <w:spacing w:line="360" w:lineRule="auto"/>
        <w:ind w:left="720" w:right="20"/>
        <w:jc w:val="both"/>
        <w:rPr>
          <w:rFonts w:ascii="Bookman Old Style" w:hAnsi="Bookman Old Style" w:cs="Arial"/>
          <w:i/>
          <w:sz w:val="24"/>
          <w:szCs w:val="24"/>
        </w:rPr>
      </w:pPr>
      <w:r w:rsidRPr="00A121F4">
        <w:rPr>
          <w:rFonts w:ascii="Bookman Old Style" w:hAnsi="Bookman Old Style" w:cs="Arial"/>
          <w:i/>
          <w:sz w:val="24"/>
          <w:szCs w:val="24"/>
        </w:rPr>
        <w:t>“Que este despacho Fiscal adelanta investigación penal bajo el radicado 100160007052200780003, por el punible de secuestro extorsivo del que fuera víctima los señores EUGENIO VALLEJO HENAO y su esposa NANCY LONDOÑO ARROYO, según hechos ocurridos el pasado 12 de enero y siguientes del año 2007</w:t>
      </w:r>
      <w:r>
        <w:rPr>
          <w:rFonts w:ascii="Bookman Old Style" w:hAnsi="Bookman Old Style" w:cs="Arial"/>
          <w:i/>
          <w:sz w:val="24"/>
          <w:szCs w:val="24"/>
        </w:rPr>
        <w:t>.</w:t>
      </w:r>
    </w:p>
    <w:p w:rsidR="006B05E8" w:rsidRPr="00A121F4" w:rsidRDefault="006B05E8" w:rsidP="006B05E8">
      <w:pPr>
        <w:pStyle w:val="Prrafodelista"/>
        <w:spacing w:line="360" w:lineRule="auto"/>
        <w:ind w:left="720" w:right="20"/>
        <w:jc w:val="both"/>
        <w:rPr>
          <w:rFonts w:ascii="Bookman Old Style" w:hAnsi="Bookman Old Style" w:cs="Arial"/>
          <w:i/>
          <w:sz w:val="24"/>
          <w:szCs w:val="24"/>
        </w:rPr>
      </w:pPr>
    </w:p>
    <w:p w:rsidR="006B05E8" w:rsidRPr="00A121F4" w:rsidRDefault="006B05E8" w:rsidP="006B05E8">
      <w:pPr>
        <w:pStyle w:val="Prrafodelista"/>
        <w:spacing w:line="360" w:lineRule="auto"/>
        <w:ind w:left="720" w:right="20"/>
        <w:jc w:val="both"/>
        <w:rPr>
          <w:rFonts w:ascii="Bookman Old Style" w:hAnsi="Bookman Old Style" w:cs="Arial"/>
          <w:i/>
          <w:sz w:val="24"/>
          <w:szCs w:val="24"/>
        </w:rPr>
      </w:pPr>
      <w:r w:rsidRPr="007830AA">
        <w:rPr>
          <w:rFonts w:ascii="Bookman Old Style" w:hAnsi="Bookman Old Style" w:cs="Arial"/>
          <w:b/>
          <w:i/>
          <w:sz w:val="24"/>
          <w:szCs w:val="24"/>
          <w:u w:val="single"/>
        </w:rPr>
        <w:lastRenderedPageBreak/>
        <w:t>Dentro del presente proceso no existe orden de captura vigente en contra del señor LUIS EDUARDO VANEGAS</w:t>
      </w:r>
      <w:r w:rsidRPr="00A121F4">
        <w:rPr>
          <w:rFonts w:ascii="Bookman Old Style" w:hAnsi="Bookman Old Style" w:cs="Arial"/>
          <w:i/>
          <w:sz w:val="24"/>
          <w:szCs w:val="24"/>
        </w:rPr>
        <w:t>, identificado con la cédula de ciudadanía número 3.256.470 de Yacopí Cundinamarca, nacido en Yacopí Cundinamarca, el 25 de octubre de 1971.</w:t>
      </w:r>
    </w:p>
    <w:p w:rsidR="006B05E8" w:rsidRPr="00A121F4" w:rsidRDefault="006B05E8" w:rsidP="006B05E8">
      <w:pPr>
        <w:pStyle w:val="Prrafodelista"/>
        <w:spacing w:line="360" w:lineRule="auto"/>
        <w:ind w:left="720" w:right="20"/>
        <w:jc w:val="both"/>
        <w:rPr>
          <w:rFonts w:ascii="Bookman Old Style" w:hAnsi="Bookman Old Style" w:cs="Arial"/>
          <w:i/>
          <w:sz w:val="24"/>
          <w:szCs w:val="24"/>
        </w:rPr>
      </w:pPr>
    </w:p>
    <w:p w:rsidR="006B05E8" w:rsidRPr="007830AA" w:rsidRDefault="006B05E8" w:rsidP="006B05E8">
      <w:pPr>
        <w:pStyle w:val="Prrafodelista"/>
        <w:spacing w:line="360" w:lineRule="auto"/>
        <w:ind w:left="720" w:right="20"/>
        <w:jc w:val="both"/>
        <w:rPr>
          <w:rFonts w:ascii="Bookman Old Style" w:hAnsi="Bookman Old Style" w:cs="Arial"/>
          <w:sz w:val="24"/>
          <w:szCs w:val="24"/>
        </w:rPr>
      </w:pPr>
      <w:r w:rsidRPr="007830AA">
        <w:rPr>
          <w:rFonts w:ascii="Bookman Old Style" w:hAnsi="Bookman Old Style" w:cs="Arial"/>
          <w:b/>
          <w:i/>
          <w:sz w:val="24"/>
          <w:szCs w:val="24"/>
          <w:u w:val="single"/>
        </w:rPr>
        <w:t>Vale la pena aclarar que las ordenes</w:t>
      </w:r>
      <w:r w:rsidRPr="007830AA">
        <w:rPr>
          <w:rFonts w:ascii="Bookman Old Style" w:hAnsi="Bookman Old Style" w:cs="Arial"/>
          <w:b/>
          <w:i/>
          <w:sz w:val="24"/>
          <w:szCs w:val="24"/>
        </w:rPr>
        <w:t xml:space="preserve"> </w:t>
      </w:r>
      <w:r w:rsidRPr="007830AA">
        <w:rPr>
          <w:rFonts w:ascii="Bookman Old Style" w:hAnsi="Bookman Old Style" w:cs="Arial"/>
          <w:i/>
          <w:sz w:val="24"/>
          <w:szCs w:val="24"/>
        </w:rPr>
        <w:t>(sic)</w:t>
      </w:r>
      <w:r w:rsidRPr="007830AA">
        <w:rPr>
          <w:rFonts w:ascii="Bookman Old Style" w:hAnsi="Bookman Old Style" w:cs="Arial"/>
          <w:b/>
          <w:i/>
          <w:sz w:val="24"/>
          <w:szCs w:val="24"/>
        </w:rPr>
        <w:t xml:space="preserve"> </w:t>
      </w:r>
      <w:r w:rsidRPr="007830AA">
        <w:rPr>
          <w:rFonts w:ascii="Bookman Old Style" w:hAnsi="Bookman Old Style" w:cs="Arial"/>
          <w:b/>
          <w:i/>
          <w:sz w:val="24"/>
          <w:szCs w:val="24"/>
          <w:u w:val="single"/>
        </w:rPr>
        <w:t>de captura conforme lo estipula el artículo 298-2 de la Ley 906 de 2004, tienen una vigencia máxima de seis (6) meses, a menos que está</w:t>
      </w:r>
      <w:r w:rsidRPr="007830AA">
        <w:rPr>
          <w:rFonts w:ascii="Bookman Old Style" w:hAnsi="Bookman Old Style" w:cs="Arial"/>
          <w:i/>
          <w:sz w:val="24"/>
          <w:szCs w:val="24"/>
        </w:rPr>
        <w:t xml:space="preserve"> (sic) </w:t>
      </w:r>
      <w:r w:rsidRPr="007830AA">
        <w:rPr>
          <w:rFonts w:ascii="Bookman Old Style" w:hAnsi="Bookman Old Style" w:cs="Arial"/>
          <w:b/>
          <w:i/>
          <w:sz w:val="24"/>
          <w:szCs w:val="24"/>
          <w:u w:val="single"/>
        </w:rPr>
        <w:t>sea prorrogada y a la fecha esto no ha sucedido</w:t>
      </w:r>
      <w:r w:rsidRPr="00A121F4">
        <w:rPr>
          <w:rFonts w:ascii="Bookman Old Style" w:hAnsi="Bookman Old Style" w:cs="Arial"/>
          <w:i/>
          <w:sz w:val="24"/>
          <w:szCs w:val="24"/>
        </w:rPr>
        <w:t>.”</w:t>
      </w:r>
      <w:r>
        <w:rPr>
          <w:rFonts w:ascii="Bookman Old Style" w:hAnsi="Bookman Old Style" w:cs="Arial"/>
          <w:i/>
          <w:sz w:val="24"/>
          <w:szCs w:val="24"/>
        </w:rPr>
        <w:t xml:space="preserve"> </w:t>
      </w:r>
      <w:r>
        <w:rPr>
          <w:rFonts w:ascii="Bookman Old Style" w:hAnsi="Bookman Old Style" w:cs="Arial"/>
          <w:sz w:val="24"/>
          <w:szCs w:val="24"/>
        </w:rPr>
        <w:t>(Resaltado ajeno al texto original).</w:t>
      </w:r>
    </w:p>
    <w:p w:rsidR="006B05E8" w:rsidRPr="00A121F4" w:rsidRDefault="006B05E8" w:rsidP="006B05E8">
      <w:pPr>
        <w:pStyle w:val="Prrafodelista"/>
        <w:spacing w:line="360" w:lineRule="auto"/>
        <w:ind w:left="720" w:right="20"/>
        <w:jc w:val="both"/>
        <w:rPr>
          <w:rFonts w:ascii="Bookman Old Style" w:hAnsi="Bookman Old Style" w:cs="Arial"/>
          <w:i/>
          <w:sz w:val="24"/>
          <w:szCs w:val="24"/>
        </w:rPr>
      </w:pPr>
    </w:p>
    <w:p w:rsidR="006B05E8" w:rsidRPr="005C7D45" w:rsidRDefault="006B05E8" w:rsidP="006B05E8">
      <w:pPr>
        <w:pStyle w:val="Prrafodelista"/>
        <w:numPr>
          <w:ilvl w:val="1"/>
          <w:numId w:val="25"/>
        </w:numPr>
        <w:spacing w:line="360" w:lineRule="auto"/>
        <w:ind w:left="0" w:right="20" w:firstLine="851"/>
        <w:jc w:val="both"/>
        <w:rPr>
          <w:rFonts w:ascii="Bookman Old Style" w:hAnsi="Bookman Old Style"/>
          <w:sz w:val="28"/>
          <w:szCs w:val="28"/>
        </w:rPr>
      </w:pPr>
      <w:r>
        <w:rPr>
          <w:rFonts w:ascii="Bookman Old Style" w:hAnsi="Bookman Old Style"/>
          <w:sz w:val="28"/>
          <w:szCs w:val="28"/>
        </w:rPr>
        <w:t xml:space="preserve">Oficio No. 00702, del 13 de agosto de 2010, en el que la SIJIN de la Policía Metropolitana de Bogotá comunicó a </w:t>
      </w:r>
      <w:r>
        <w:rPr>
          <w:rFonts w:ascii="Bookman Old Style" w:hAnsi="Bookman Old Style" w:cs="Arial"/>
          <w:sz w:val="28"/>
          <w:szCs w:val="28"/>
        </w:rPr>
        <w:t>Liliana González García que Luis E</w:t>
      </w:r>
      <w:r w:rsidR="00BE1679">
        <w:rPr>
          <w:rFonts w:ascii="Bookman Old Style" w:hAnsi="Bookman Old Style" w:cs="Arial"/>
          <w:sz w:val="28"/>
          <w:szCs w:val="28"/>
        </w:rPr>
        <w:t>duardo Vanegas no aparece en su sistema</w:t>
      </w:r>
      <w:r>
        <w:rPr>
          <w:rFonts w:ascii="Bookman Old Style" w:hAnsi="Bookman Old Style" w:cs="Arial"/>
          <w:sz w:val="28"/>
          <w:szCs w:val="28"/>
        </w:rPr>
        <w:t xml:space="preserve"> con orden de captura.</w:t>
      </w:r>
      <w:r>
        <w:rPr>
          <w:rStyle w:val="Refdenotaalpie"/>
          <w:rFonts w:ascii="Bookman Old Style" w:hAnsi="Bookman Old Style" w:cs="Arial"/>
          <w:sz w:val="28"/>
          <w:szCs w:val="28"/>
        </w:rPr>
        <w:footnoteReference w:id="23"/>
      </w:r>
      <w:r>
        <w:rPr>
          <w:rFonts w:ascii="Bookman Old Style" w:hAnsi="Bookman Old Style" w:cs="Arial"/>
          <w:sz w:val="28"/>
          <w:szCs w:val="28"/>
        </w:rPr>
        <w:t xml:space="preserve"> </w:t>
      </w:r>
    </w:p>
    <w:p w:rsidR="006B05E8" w:rsidRPr="005C7D45" w:rsidRDefault="006B05E8" w:rsidP="006B05E8">
      <w:pPr>
        <w:spacing w:line="360" w:lineRule="auto"/>
        <w:ind w:right="20"/>
        <w:jc w:val="both"/>
        <w:rPr>
          <w:rFonts w:ascii="Bookman Old Style" w:hAnsi="Bookman Old Style"/>
          <w:sz w:val="28"/>
          <w:szCs w:val="28"/>
        </w:rPr>
      </w:pPr>
    </w:p>
    <w:p w:rsidR="006B05E8" w:rsidRPr="00406E11" w:rsidRDefault="006B05E8" w:rsidP="00406E11">
      <w:pPr>
        <w:spacing w:line="360" w:lineRule="auto"/>
        <w:ind w:right="20" w:firstLine="851"/>
        <w:jc w:val="both"/>
        <w:rPr>
          <w:rFonts w:ascii="Bookman Old Style" w:hAnsi="Bookman Old Style" w:cs="Arial"/>
          <w:sz w:val="28"/>
          <w:szCs w:val="28"/>
        </w:rPr>
      </w:pPr>
      <w:r>
        <w:rPr>
          <w:rFonts w:ascii="Bookman Old Style" w:hAnsi="Bookman Old Style"/>
          <w:sz w:val="28"/>
          <w:szCs w:val="28"/>
        </w:rPr>
        <w:t xml:space="preserve">Se estima que los mencionados documentos demuestran, en primer lugar, que son veraces las afirmaciones de </w:t>
      </w:r>
      <w:r>
        <w:rPr>
          <w:rFonts w:ascii="Bookman Old Style" w:hAnsi="Bookman Old Style" w:cs="Arial"/>
          <w:sz w:val="28"/>
          <w:szCs w:val="28"/>
        </w:rPr>
        <w:t>Liliana González García</w:t>
      </w:r>
      <w:r>
        <w:rPr>
          <w:rFonts w:ascii="Bookman Old Style" w:hAnsi="Bookman Old Style"/>
          <w:sz w:val="28"/>
          <w:szCs w:val="28"/>
        </w:rPr>
        <w:t xml:space="preserve"> respecto de su interés en determinar desde el mes de enero del año 2010 la si</w:t>
      </w:r>
      <w:r w:rsidR="001A27D2">
        <w:rPr>
          <w:rFonts w:ascii="Bookman Old Style" w:hAnsi="Bookman Old Style"/>
          <w:sz w:val="28"/>
          <w:szCs w:val="28"/>
        </w:rPr>
        <w:t>tuación jurídica de su representado para ejercer una defensa activa</w:t>
      </w:r>
      <w:r>
        <w:rPr>
          <w:rFonts w:ascii="Bookman Old Style" w:hAnsi="Bookman Old Style" w:cs="Arial"/>
          <w:sz w:val="28"/>
          <w:szCs w:val="28"/>
        </w:rPr>
        <w:t>; y en segundo, que</w:t>
      </w:r>
      <w:r w:rsidR="00406E11">
        <w:rPr>
          <w:rFonts w:ascii="Bookman Old Style" w:hAnsi="Bookman Old Style" w:cs="Arial"/>
          <w:sz w:val="28"/>
          <w:szCs w:val="28"/>
        </w:rPr>
        <w:t xml:space="preserve"> cuando se expidieron las certificaciones de que Luis Eduardo Vanegas no era requerido</w:t>
      </w:r>
      <w:r>
        <w:rPr>
          <w:rFonts w:ascii="Bookman Old Style" w:hAnsi="Bookman Old Style"/>
          <w:sz w:val="28"/>
          <w:szCs w:val="28"/>
        </w:rPr>
        <w:t xml:space="preserve"> ya había expirado el tiempo de duración de la orden de captura y, además, no se encontraba registrada en las bases de datos de la Fiscalía General de la Nación.  </w:t>
      </w: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lastRenderedPageBreak/>
        <w:t>Es notorio que el propósito inicial de la abogada Liliana González García al asumir la defensa de Luis Eduardo Vanegas fue establecer si existía un mandato judicial vigente que dispusiera su aprehensión, l</w:t>
      </w:r>
      <w:r w:rsidR="00406E11">
        <w:rPr>
          <w:rFonts w:ascii="Bookman Old Style" w:hAnsi="Bookman Old Style" w:cs="Arial"/>
          <w:sz w:val="28"/>
          <w:szCs w:val="28"/>
        </w:rPr>
        <w:t>a Unidad Nacional de Fiscalías Contra E</w:t>
      </w:r>
      <w:r>
        <w:rPr>
          <w:rFonts w:ascii="Bookman Old Style" w:hAnsi="Bookman Old Style" w:cs="Arial"/>
          <w:sz w:val="28"/>
          <w:szCs w:val="28"/>
        </w:rPr>
        <w:t>l Secuestr</w:t>
      </w:r>
      <w:r w:rsidR="00406E11">
        <w:rPr>
          <w:rFonts w:ascii="Bookman Old Style" w:hAnsi="Bookman Old Style" w:cs="Arial"/>
          <w:sz w:val="28"/>
          <w:szCs w:val="28"/>
        </w:rPr>
        <w:t>o y L</w:t>
      </w:r>
      <w:r>
        <w:rPr>
          <w:rFonts w:ascii="Bookman Old Style" w:hAnsi="Bookman Old Style" w:cs="Arial"/>
          <w:sz w:val="28"/>
          <w:szCs w:val="28"/>
        </w:rPr>
        <w:t>a Extorsión, por medio de dos de sus delegados</w:t>
      </w:r>
      <w:r>
        <w:rPr>
          <w:rStyle w:val="Refdenotaalpie"/>
          <w:rFonts w:ascii="Bookman Old Style" w:hAnsi="Bookman Old Style" w:cs="Arial"/>
          <w:sz w:val="28"/>
          <w:szCs w:val="28"/>
        </w:rPr>
        <w:footnoteReference w:id="24"/>
      </w:r>
      <w:r>
        <w:rPr>
          <w:rFonts w:ascii="Bookman Old Style" w:hAnsi="Bookman Old Style" w:cs="Arial"/>
          <w:sz w:val="28"/>
          <w:szCs w:val="28"/>
        </w:rPr>
        <w:t xml:space="preserve">, </w:t>
      </w:r>
      <w:r w:rsidR="00BE1679">
        <w:rPr>
          <w:rFonts w:ascii="Bookman Old Style" w:hAnsi="Bookman Old Style" w:cs="Arial"/>
          <w:sz w:val="28"/>
          <w:szCs w:val="28"/>
        </w:rPr>
        <w:t>le manifestó que</w:t>
      </w:r>
      <w:r>
        <w:rPr>
          <w:rFonts w:ascii="Bookman Old Style" w:hAnsi="Bookman Old Style" w:cs="Arial"/>
          <w:sz w:val="28"/>
          <w:szCs w:val="28"/>
        </w:rPr>
        <w:t xml:space="preserve"> </w:t>
      </w:r>
      <w:r w:rsidRPr="009745F7">
        <w:rPr>
          <w:rFonts w:ascii="Bookman Old Style" w:hAnsi="Bookman Old Style" w:cs="Arial"/>
          <w:i/>
          <w:sz w:val="28"/>
          <w:szCs w:val="28"/>
        </w:rPr>
        <w:t>“no era requerido</w:t>
      </w:r>
      <w:r>
        <w:rPr>
          <w:rFonts w:ascii="Bookman Old Style" w:hAnsi="Bookman Old Style" w:cs="Arial"/>
          <w:sz w:val="28"/>
          <w:szCs w:val="28"/>
        </w:rPr>
        <w:t xml:space="preserve">” y con los actos de averiguación que hizo ante la Policía Nacional descartó que se hubiera solicitado la prórroga de la orden de captura.  </w:t>
      </w:r>
    </w:p>
    <w:p w:rsidR="006B05E8" w:rsidRDefault="006B05E8" w:rsidP="006B05E8">
      <w:pPr>
        <w:spacing w:line="360" w:lineRule="auto"/>
        <w:ind w:right="20" w:firstLine="851"/>
        <w:jc w:val="both"/>
        <w:rPr>
          <w:rFonts w:ascii="Bookman Old Style" w:hAnsi="Bookman Old Style" w:cs="Arial"/>
          <w:sz w:val="28"/>
          <w:szCs w:val="28"/>
        </w:rPr>
      </w:pP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De lo expuesto, se concluye con claridad que la expedición de la citada certificación fechada 5 de agosto de 2010 no obedeció al pago de 5 millones de pesos producto de una supuesta concusión ejecutada por el fiscal </w:t>
      </w:r>
      <w:r w:rsidRPr="00611BAF">
        <w:rPr>
          <w:rFonts w:ascii="Bookman Old Style" w:hAnsi="Bookman Old Style"/>
          <w:bCs/>
          <w:iCs/>
          <w:smallCaps/>
          <w:sz w:val="28"/>
          <w:szCs w:val="28"/>
        </w:rPr>
        <w:t>Isaac Oviedo Rodríguez</w:t>
      </w:r>
      <w:r>
        <w:rPr>
          <w:rFonts w:ascii="Bookman Old Style" w:hAnsi="Bookman Old Style" w:cs="Arial"/>
          <w:sz w:val="28"/>
          <w:szCs w:val="28"/>
        </w:rPr>
        <w:t xml:space="preserve">, sino a la ratificación de las reiteradas respuestas que se habían suministrado a la abogada Liliana González García referentes a que la investigación contra Luis Eduardo Vanegas seguía vigente pero no existía orden de capturarlo. Sería totalmente ilógico que la citada profesional del derecho gestionara dicha remuneración ilícita a favor del mencionado funcionario para que hiciera constar que su representado no era requerido, toda vez que se trataba de un dato verdadero y fácil de demostrar ante una eventual detención, pues estaba contenido en todos los documentos enlistados en precedencia. </w:t>
      </w:r>
    </w:p>
    <w:p w:rsidR="006B05E8" w:rsidRDefault="006B05E8" w:rsidP="006B05E8">
      <w:pPr>
        <w:spacing w:line="360" w:lineRule="auto"/>
        <w:ind w:right="20" w:firstLine="851"/>
        <w:jc w:val="both"/>
        <w:rPr>
          <w:rFonts w:ascii="Bookman Old Style" w:hAnsi="Bookman Old Style" w:cs="Arial"/>
          <w:sz w:val="28"/>
          <w:szCs w:val="28"/>
        </w:rPr>
      </w:pP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lastRenderedPageBreak/>
        <w:t>Por su parte, Alexandra Custodia Casallas Suárez también negó que el indiciado hubiera solicitado dinero para favorecer a su esposo, precisó que el único pago que efectuó correspondió a los honorarios de la jurista que asumió la defensa, los cuales se pactaron en $2.500.000. De las certificaciones que dicen que Luis Eduardo Vanegas no era requerido expresó que no sabía cómo se obtuvieron, explicando que el trámite</w:t>
      </w:r>
      <w:r w:rsidR="001A27D2">
        <w:rPr>
          <w:rFonts w:ascii="Bookman Old Style" w:hAnsi="Bookman Old Style" w:cs="Arial"/>
          <w:sz w:val="28"/>
          <w:szCs w:val="28"/>
        </w:rPr>
        <w:t xml:space="preserve"> previo </w:t>
      </w:r>
      <w:r>
        <w:rPr>
          <w:rFonts w:ascii="Bookman Old Style" w:hAnsi="Bookman Old Style" w:cs="Arial"/>
          <w:sz w:val="28"/>
          <w:szCs w:val="28"/>
        </w:rPr>
        <w:t>a su elaboración lo hizo la abogada que contrató.</w:t>
      </w:r>
    </w:p>
    <w:p w:rsidR="006B05E8" w:rsidRDefault="006B05E8" w:rsidP="006B05E8">
      <w:pPr>
        <w:spacing w:line="360" w:lineRule="auto"/>
        <w:ind w:right="20" w:firstLine="851"/>
        <w:jc w:val="both"/>
        <w:rPr>
          <w:rFonts w:ascii="Bookman Old Style" w:hAnsi="Bookman Old Style" w:cs="Arial"/>
          <w:sz w:val="28"/>
          <w:szCs w:val="28"/>
        </w:rPr>
      </w:pP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Liliana González García y Alexandra Custodia Casallas Suárez no sólo desmintieron la ocurrencia del supuesto comportamiento ilícito que se atribuye a </w:t>
      </w:r>
      <w:r w:rsidRPr="00611BAF">
        <w:rPr>
          <w:rFonts w:ascii="Bookman Old Style" w:hAnsi="Bookman Old Style"/>
          <w:bCs/>
          <w:iCs/>
          <w:smallCaps/>
          <w:sz w:val="28"/>
          <w:szCs w:val="28"/>
        </w:rPr>
        <w:t>Isaac Oviedo Rodríguez</w:t>
      </w:r>
      <w:r>
        <w:rPr>
          <w:rFonts w:ascii="Bookman Old Style" w:hAnsi="Bookman Old Style" w:cs="Arial"/>
          <w:sz w:val="28"/>
          <w:szCs w:val="28"/>
        </w:rPr>
        <w:t>, sino que además coincidieron en informar un aparente acuerdo entre Javier Suárez y Mauricio Rodríguez Garzón para inculparlo injustamente. La abogada González García representó al denunciante en otras actuaciones judiciales, se enteró que al ser condenado ha optado por buscar estrategias que le permitan recobrar la libertad de cualquier forma y por eso concluyó que las sindicaciones falsas que realizó contra el indiciado obedecen a un evidente propósito de venganza; mientras que la señora Casallas Suárez</w:t>
      </w:r>
      <w:r w:rsidR="0023575C">
        <w:rPr>
          <w:rFonts w:ascii="Bookman Old Style" w:hAnsi="Bookman Old Style" w:cs="Arial"/>
          <w:sz w:val="28"/>
          <w:szCs w:val="28"/>
        </w:rPr>
        <w:t>,</w:t>
      </w:r>
      <w:r>
        <w:rPr>
          <w:rFonts w:ascii="Bookman Old Style" w:hAnsi="Bookman Old Style" w:cs="Arial"/>
          <w:sz w:val="28"/>
          <w:szCs w:val="28"/>
        </w:rPr>
        <w:t xml:space="preserve"> aseguró que Rodríguez Garzón le solicitó que mintiera ante las autoridades diciéndoles que le había dado plata al fiscal que lleva la investigación penal en la que está involucrado su esposo. </w:t>
      </w:r>
    </w:p>
    <w:p w:rsidR="006B05E8" w:rsidRDefault="006B05E8" w:rsidP="006B05E8">
      <w:pPr>
        <w:spacing w:line="360" w:lineRule="auto"/>
        <w:ind w:right="20" w:firstLine="851"/>
        <w:jc w:val="both"/>
        <w:rPr>
          <w:rFonts w:ascii="Bookman Old Style" w:hAnsi="Bookman Old Style" w:cs="Arial"/>
          <w:sz w:val="28"/>
          <w:szCs w:val="28"/>
        </w:rPr>
      </w:pPr>
    </w:p>
    <w:p w:rsidR="0023575C" w:rsidRDefault="006B05E8" w:rsidP="001F7260">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lastRenderedPageBreak/>
        <w:t xml:space="preserve">La claridad y contundencia de las narraciones, la secuencia organizada de su contenido, la concordancia de sus afirmaciones, la ausencia de motivos para mentir y las particularidades de sus respuestas conforme a los roles que desempeñaron en la indagación como esposa y abogada de Luis Eduardo Vanegas, son situaciones suficientes para otorgar total credibilidad a Liliana González García y Alexandra Custodia Casallas Suárez. </w:t>
      </w:r>
      <w:r w:rsidR="001353C9">
        <w:rPr>
          <w:rFonts w:ascii="Bookman Old Style" w:hAnsi="Bookman Old Style" w:cs="Arial"/>
          <w:sz w:val="28"/>
          <w:szCs w:val="28"/>
        </w:rPr>
        <w:t xml:space="preserve"> E</w:t>
      </w:r>
      <w:r w:rsidR="00BE1679">
        <w:rPr>
          <w:rFonts w:ascii="Bookman Old Style" w:hAnsi="Bookman Old Style" w:cs="Arial"/>
          <w:sz w:val="28"/>
          <w:szCs w:val="28"/>
        </w:rPr>
        <w:t>l a quo</w:t>
      </w:r>
      <w:r w:rsidR="001353C9">
        <w:rPr>
          <w:rFonts w:ascii="Bookman Old Style" w:hAnsi="Bookman Old Style" w:cs="Arial"/>
          <w:sz w:val="28"/>
          <w:szCs w:val="28"/>
        </w:rPr>
        <w:t>, sin precisar la trascendencia de sus observaciones, cuestionó</w:t>
      </w:r>
      <w:r w:rsidR="00BE1679">
        <w:rPr>
          <w:rFonts w:ascii="Bookman Old Style" w:hAnsi="Bookman Old Style" w:cs="Arial"/>
          <w:sz w:val="28"/>
          <w:szCs w:val="28"/>
        </w:rPr>
        <w:t xml:space="preserve"> </w:t>
      </w:r>
      <w:r w:rsidR="00BD6362">
        <w:rPr>
          <w:rFonts w:ascii="Bookman Old Style" w:hAnsi="Bookman Old Style" w:cs="Arial"/>
          <w:sz w:val="28"/>
          <w:szCs w:val="28"/>
        </w:rPr>
        <w:t>el desarrollo de las</w:t>
      </w:r>
      <w:r w:rsidR="001353C9">
        <w:rPr>
          <w:rFonts w:ascii="Bookman Old Style" w:hAnsi="Bookman Old Style" w:cs="Arial"/>
          <w:sz w:val="28"/>
          <w:szCs w:val="28"/>
        </w:rPr>
        <w:t xml:space="preserve"> entrevistas </w:t>
      </w:r>
      <w:r w:rsidR="00BD6362">
        <w:rPr>
          <w:rFonts w:ascii="Bookman Old Style" w:hAnsi="Bookman Old Style" w:cs="Arial"/>
          <w:sz w:val="28"/>
          <w:szCs w:val="28"/>
        </w:rPr>
        <w:t xml:space="preserve">de las mencionadas mujeres </w:t>
      </w:r>
      <w:r w:rsidR="001353C9">
        <w:rPr>
          <w:rFonts w:ascii="Bookman Old Style" w:hAnsi="Bookman Old Style" w:cs="Arial"/>
          <w:sz w:val="28"/>
          <w:szCs w:val="28"/>
        </w:rPr>
        <w:t>c</w:t>
      </w:r>
      <w:r w:rsidR="00F40F46">
        <w:rPr>
          <w:rFonts w:ascii="Bookman Old Style" w:hAnsi="Bookman Old Style" w:cs="Arial"/>
          <w:sz w:val="28"/>
          <w:szCs w:val="28"/>
        </w:rPr>
        <w:t>on apreciaciones</w:t>
      </w:r>
      <w:r w:rsidR="001353C9">
        <w:rPr>
          <w:rFonts w:ascii="Bookman Old Style" w:hAnsi="Bookman Old Style" w:cs="Arial"/>
          <w:sz w:val="28"/>
          <w:szCs w:val="28"/>
        </w:rPr>
        <w:t xml:space="preserve"> subjetivas que critican la forma en que el fiscal instructor desarroll</w:t>
      </w:r>
      <w:r w:rsidR="001E3705">
        <w:rPr>
          <w:rFonts w:ascii="Bookman Old Style" w:hAnsi="Bookman Old Style" w:cs="Arial"/>
          <w:sz w:val="28"/>
          <w:szCs w:val="28"/>
        </w:rPr>
        <w:t>ó el cuestionario</w:t>
      </w:r>
      <w:r w:rsidR="001353C9">
        <w:rPr>
          <w:rFonts w:ascii="Bookman Old Style" w:hAnsi="Bookman Old Style" w:cs="Arial"/>
          <w:sz w:val="28"/>
          <w:szCs w:val="28"/>
        </w:rPr>
        <w:t xml:space="preserve"> que les formul</w:t>
      </w:r>
      <w:r w:rsidR="00BD6362">
        <w:rPr>
          <w:rFonts w:ascii="Bookman Old Style" w:hAnsi="Bookman Old Style" w:cs="Arial"/>
          <w:sz w:val="28"/>
          <w:szCs w:val="28"/>
        </w:rPr>
        <w:t xml:space="preserve">ó. </w:t>
      </w:r>
    </w:p>
    <w:p w:rsidR="0023575C" w:rsidRDefault="0023575C" w:rsidP="00BD6362">
      <w:pPr>
        <w:spacing w:line="360" w:lineRule="auto"/>
        <w:ind w:right="20" w:firstLine="851"/>
        <w:jc w:val="both"/>
        <w:rPr>
          <w:rFonts w:ascii="Bookman Old Style" w:hAnsi="Bookman Old Style" w:cs="Arial"/>
          <w:sz w:val="28"/>
          <w:szCs w:val="28"/>
        </w:rPr>
      </w:pPr>
    </w:p>
    <w:p w:rsidR="006B05E8" w:rsidRDefault="0023575C" w:rsidP="00BD6362">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La Sala de Decisión desconoció las contundentes respuestas que</w:t>
      </w:r>
      <w:r w:rsidR="00BD6362">
        <w:rPr>
          <w:rFonts w:ascii="Bookman Old Style" w:hAnsi="Bookman Old Style" w:cs="Arial"/>
          <w:sz w:val="28"/>
          <w:szCs w:val="28"/>
        </w:rPr>
        <w:t xml:space="preserve"> Alexandra Custodia</w:t>
      </w:r>
      <w:r>
        <w:rPr>
          <w:rFonts w:ascii="Bookman Old Style" w:hAnsi="Bookman Old Style" w:cs="Arial"/>
          <w:sz w:val="28"/>
          <w:szCs w:val="28"/>
        </w:rPr>
        <w:t xml:space="preserve"> Casallas Suárez</w:t>
      </w:r>
      <w:r w:rsidR="00F40F46">
        <w:rPr>
          <w:rFonts w:ascii="Bookman Old Style" w:hAnsi="Bookman Old Style" w:cs="Arial"/>
          <w:sz w:val="28"/>
          <w:szCs w:val="28"/>
        </w:rPr>
        <w:t xml:space="preserve"> </w:t>
      </w:r>
      <w:r w:rsidR="00BD6362">
        <w:rPr>
          <w:rFonts w:ascii="Bookman Old Style" w:hAnsi="Bookman Old Style" w:cs="Arial"/>
          <w:sz w:val="28"/>
          <w:szCs w:val="28"/>
        </w:rPr>
        <w:t>otorg</w:t>
      </w:r>
      <w:r w:rsidR="00834FEE">
        <w:rPr>
          <w:rFonts w:ascii="Bookman Old Style" w:hAnsi="Bookman Old Style" w:cs="Arial"/>
          <w:sz w:val="28"/>
          <w:szCs w:val="28"/>
        </w:rPr>
        <w:t xml:space="preserve">ó en relación con </w:t>
      </w:r>
      <w:r w:rsidR="00BD6362">
        <w:rPr>
          <w:rFonts w:ascii="Bookman Old Style" w:hAnsi="Bookman Old Style" w:cs="Arial"/>
          <w:sz w:val="28"/>
          <w:szCs w:val="28"/>
        </w:rPr>
        <w:t>l</w:t>
      </w:r>
      <w:r w:rsidR="00834FEE">
        <w:rPr>
          <w:rFonts w:ascii="Bookman Old Style" w:hAnsi="Bookman Old Style" w:cs="Arial"/>
          <w:sz w:val="28"/>
          <w:szCs w:val="28"/>
        </w:rPr>
        <w:t>as situaciones que se presentaron en el</w:t>
      </w:r>
      <w:r w:rsidR="00BD6362">
        <w:rPr>
          <w:rFonts w:ascii="Bookman Old Style" w:hAnsi="Bookman Old Style" w:cs="Arial"/>
          <w:sz w:val="28"/>
          <w:szCs w:val="28"/>
        </w:rPr>
        <w:t xml:space="preserve"> encuentro que tuvo con</w:t>
      </w:r>
      <w:r w:rsidR="001E3705">
        <w:rPr>
          <w:rFonts w:ascii="Bookman Old Style" w:hAnsi="Bookman Old Style" w:cs="Arial"/>
          <w:sz w:val="28"/>
          <w:szCs w:val="28"/>
        </w:rPr>
        <w:t xml:space="preserve"> el preso</w:t>
      </w:r>
      <w:r w:rsidR="00BD6362">
        <w:rPr>
          <w:rFonts w:ascii="Bookman Old Style" w:hAnsi="Bookman Old Style" w:cs="Arial"/>
          <w:sz w:val="28"/>
          <w:szCs w:val="28"/>
        </w:rPr>
        <w:t xml:space="preserve"> Javier Su</w:t>
      </w:r>
      <w:r w:rsidR="00451F91">
        <w:rPr>
          <w:rFonts w:ascii="Bookman Old Style" w:hAnsi="Bookman Old Style" w:cs="Arial"/>
          <w:sz w:val="28"/>
          <w:szCs w:val="28"/>
        </w:rPr>
        <w:t xml:space="preserve">árez </w:t>
      </w:r>
      <w:r w:rsidR="00834FEE">
        <w:rPr>
          <w:rFonts w:ascii="Bookman Old Style" w:hAnsi="Bookman Old Style" w:cs="Arial"/>
          <w:sz w:val="28"/>
          <w:szCs w:val="28"/>
        </w:rPr>
        <w:t xml:space="preserve">y el puntual señalamiento que hizo respecto de que Mauricio Rodríguez Garzón le pidió que acudiera al Complejo Judicial de Paloquemao a decir mentiras que incriminaran al indiciado, </w:t>
      </w:r>
      <w:r w:rsidR="00F40F46">
        <w:rPr>
          <w:rFonts w:ascii="Bookman Old Style" w:hAnsi="Bookman Old Style" w:cs="Arial"/>
          <w:sz w:val="28"/>
          <w:szCs w:val="28"/>
        </w:rPr>
        <w:t xml:space="preserve">toda vez que argumentó </w:t>
      </w:r>
      <w:r w:rsidR="00552594">
        <w:rPr>
          <w:rFonts w:ascii="Bookman Old Style" w:hAnsi="Bookman Old Style" w:cs="Arial"/>
          <w:sz w:val="28"/>
          <w:szCs w:val="28"/>
        </w:rPr>
        <w:t>que se tenía que ahondar más en las circunstancias propias de esos</w:t>
      </w:r>
      <w:r w:rsidR="00F40F46">
        <w:rPr>
          <w:rFonts w:ascii="Bookman Old Style" w:hAnsi="Bookman Old Style" w:cs="Arial"/>
          <w:sz w:val="28"/>
          <w:szCs w:val="28"/>
        </w:rPr>
        <w:t xml:space="preserve"> acontecimientos, pero no identificó</w:t>
      </w:r>
      <w:r w:rsidR="00552594">
        <w:rPr>
          <w:rFonts w:ascii="Bookman Old Style" w:hAnsi="Bookman Old Style" w:cs="Arial"/>
          <w:sz w:val="28"/>
          <w:szCs w:val="28"/>
        </w:rPr>
        <w:t xml:space="preserve"> cuáles eran los </w:t>
      </w:r>
      <w:r w:rsidR="00F40F46">
        <w:rPr>
          <w:rFonts w:ascii="Bookman Old Style" w:hAnsi="Bookman Old Style" w:cs="Arial"/>
          <w:sz w:val="28"/>
          <w:szCs w:val="28"/>
        </w:rPr>
        <w:t xml:space="preserve">supuestos </w:t>
      </w:r>
      <w:r w:rsidR="00552594">
        <w:rPr>
          <w:rFonts w:ascii="Bookman Old Style" w:hAnsi="Bookman Old Style" w:cs="Arial"/>
          <w:sz w:val="28"/>
          <w:szCs w:val="28"/>
        </w:rPr>
        <w:t xml:space="preserve">vacíos importantes </w:t>
      </w:r>
      <w:r w:rsidR="00F40F46">
        <w:rPr>
          <w:rFonts w:ascii="Bookman Old Style" w:hAnsi="Bookman Old Style" w:cs="Arial"/>
          <w:sz w:val="28"/>
          <w:szCs w:val="28"/>
        </w:rPr>
        <w:t xml:space="preserve">de la narración que impedían su </w:t>
      </w:r>
      <w:r>
        <w:rPr>
          <w:rFonts w:ascii="Bookman Old Style" w:hAnsi="Bookman Old Style" w:cs="Arial"/>
          <w:sz w:val="28"/>
          <w:szCs w:val="28"/>
        </w:rPr>
        <w:t xml:space="preserve">adecuada </w:t>
      </w:r>
      <w:r w:rsidR="00F40F46">
        <w:rPr>
          <w:rFonts w:ascii="Bookman Old Style" w:hAnsi="Bookman Old Style" w:cs="Arial"/>
          <w:sz w:val="28"/>
          <w:szCs w:val="28"/>
        </w:rPr>
        <w:t>valoración</w:t>
      </w:r>
      <w:r w:rsidR="00F77290">
        <w:rPr>
          <w:rFonts w:ascii="Bookman Old Style" w:hAnsi="Bookman Old Style" w:cs="Arial"/>
          <w:sz w:val="28"/>
          <w:szCs w:val="28"/>
        </w:rPr>
        <w:t xml:space="preserve">, a tal punto  que en cuanto al aspecto referente al señor Rodríguez Garzón, la aparente falencia se basa </w:t>
      </w:r>
      <w:r w:rsidR="00355383">
        <w:rPr>
          <w:rFonts w:ascii="Bookman Old Style" w:hAnsi="Bookman Old Style" w:cs="Arial"/>
          <w:sz w:val="28"/>
          <w:szCs w:val="28"/>
        </w:rPr>
        <w:t>en que la entrevistada no informó el lugar, la fecha y la hora de la citada solicitud ilícita, ni las razones que la motivaron</w:t>
      </w:r>
      <w:r w:rsidR="00772C00">
        <w:rPr>
          <w:rFonts w:ascii="Bookman Old Style" w:hAnsi="Bookman Old Style" w:cs="Arial"/>
          <w:sz w:val="28"/>
          <w:szCs w:val="28"/>
        </w:rPr>
        <w:t>, lo cual en manera alguna obstaculiza</w:t>
      </w:r>
      <w:r w:rsidR="001E3705">
        <w:rPr>
          <w:rFonts w:ascii="Bookman Old Style" w:hAnsi="Bookman Old Style" w:cs="Arial"/>
          <w:sz w:val="28"/>
          <w:szCs w:val="28"/>
        </w:rPr>
        <w:t>ba</w:t>
      </w:r>
      <w:r w:rsidR="00772C00">
        <w:rPr>
          <w:rFonts w:ascii="Bookman Old Style" w:hAnsi="Bookman Old Style" w:cs="Arial"/>
          <w:sz w:val="28"/>
          <w:szCs w:val="28"/>
        </w:rPr>
        <w:t xml:space="preserve"> el análisis de veracidad de la </w:t>
      </w:r>
      <w:r w:rsidR="00772C00">
        <w:rPr>
          <w:rFonts w:ascii="Bookman Old Style" w:hAnsi="Bookman Old Style" w:cs="Arial"/>
          <w:sz w:val="28"/>
          <w:szCs w:val="28"/>
        </w:rPr>
        <w:lastRenderedPageBreak/>
        <w:t>deponente y</w:t>
      </w:r>
      <w:r w:rsidR="001E3705">
        <w:rPr>
          <w:rFonts w:ascii="Bookman Old Style" w:hAnsi="Bookman Old Style" w:cs="Arial"/>
          <w:sz w:val="28"/>
          <w:szCs w:val="28"/>
        </w:rPr>
        <w:t>, además,</w:t>
      </w:r>
      <w:r w:rsidR="00131C53">
        <w:rPr>
          <w:rFonts w:ascii="Bookman Old Style" w:hAnsi="Bookman Old Style" w:cs="Arial"/>
          <w:sz w:val="28"/>
          <w:szCs w:val="28"/>
        </w:rPr>
        <w:t xml:space="preserve"> se funda en interrogantes que </w:t>
      </w:r>
      <w:r w:rsidR="001A27D2">
        <w:rPr>
          <w:rFonts w:ascii="Bookman Old Style" w:hAnsi="Bookman Old Style" w:cs="Arial"/>
          <w:sz w:val="28"/>
          <w:szCs w:val="28"/>
        </w:rPr>
        <w:t xml:space="preserve">no le correspondía aclarar a ella, como ocurre con el último de los mencionados, o que </w:t>
      </w:r>
      <w:r w:rsidR="00131C53">
        <w:rPr>
          <w:rFonts w:ascii="Bookman Old Style" w:hAnsi="Bookman Old Style" w:cs="Arial"/>
          <w:sz w:val="28"/>
          <w:szCs w:val="28"/>
        </w:rPr>
        <w:t>por el p</w:t>
      </w:r>
      <w:r w:rsidR="00AF02FE">
        <w:rPr>
          <w:rFonts w:ascii="Bookman Old Style" w:hAnsi="Bookman Old Style" w:cs="Arial"/>
          <w:sz w:val="28"/>
          <w:szCs w:val="28"/>
        </w:rPr>
        <w:t>aso del tiempo difícilmente</w:t>
      </w:r>
      <w:r w:rsidR="00131C53">
        <w:rPr>
          <w:rFonts w:ascii="Bookman Old Style" w:hAnsi="Bookman Old Style" w:cs="Arial"/>
          <w:sz w:val="28"/>
          <w:szCs w:val="28"/>
        </w:rPr>
        <w:t xml:space="preserve"> podrá responder con exactitud. </w:t>
      </w:r>
      <w:r w:rsidR="00F40F46">
        <w:rPr>
          <w:rFonts w:ascii="Bookman Old Style" w:hAnsi="Bookman Old Style" w:cs="Arial"/>
          <w:sz w:val="28"/>
          <w:szCs w:val="28"/>
        </w:rPr>
        <w:t xml:space="preserve">  </w:t>
      </w:r>
      <w:r w:rsidR="00834FEE">
        <w:rPr>
          <w:rFonts w:ascii="Bookman Old Style" w:hAnsi="Bookman Old Style" w:cs="Arial"/>
          <w:sz w:val="28"/>
          <w:szCs w:val="28"/>
        </w:rPr>
        <w:t xml:space="preserve">  </w:t>
      </w:r>
    </w:p>
    <w:p w:rsidR="00F40F46" w:rsidRDefault="00F40F46" w:rsidP="00BD6362">
      <w:pPr>
        <w:spacing w:line="360" w:lineRule="auto"/>
        <w:ind w:right="20" w:firstLine="851"/>
        <w:jc w:val="both"/>
        <w:rPr>
          <w:rFonts w:ascii="Bookman Old Style" w:hAnsi="Bookman Old Style" w:cs="Arial"/>
          <w:sz w:val="28"/>
          <w:szCs w:val="28"/>
        </w:rPr>
      </w:pPr>
    </w:p>
    <w:p w:rsidR="00F40F46" w:rsidRDefault="00EF49A1" w:rsidP="00BD6362">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L</w:t>
      </w:r>
      <w:r w:rsidR="00F40F46">
        <w:rPr>
          <w:rFonts w:ascii="Bookman Old Style" w:hAnsi="Bookman Old Style" w:cs="Arial"/>
          <w:sz w:val="28"/>
          <w:szCs w:val="28"/>
        </w:rPr>
        <w:t>a señora Casallas Suárez</w:t>
      </w:r>
      <w:r w:rsidR="00451F91">
        <w:rPr>
          <w:rFonts w:ascii="Bookman Old Style" w:hAnsi="Bookman Old Style" w:cs="Arial"/>
          <w:sz w:val="28"/>
          <w:szCs w:val="28"/>
        </w:rPr>
        <w:t xml:space="preserve"> manifestó </w:t>
      </w:r>
      <w:r w:rsidR="00F40F46">
        <w:rPr>
          <w:rFonts w:ascii="Bookman Old Style" w:hAnsi="Bookman Old Style" w:cs="Arial"/>
          <w:sz w:val="28"/>
          <w:szCs w:val="28"/>
        </w:rPr>
        <w:t xml:space="preserve">que </w:t>
      </w:r>
      <w:r w:rsidR="00451F91">
        <w:rPr>
          <w:rFonts w:ascii="Bookman Old Style" w:hAnsi="Bookman Old Style" w:cs="Arial"/>
          <w:sz w:val="28"/>
          <w:szCs w:val="28"/>
        </w:rPr>
        <w:t>por petición de Nohora Cañón Vergara fue al Centro de Rehabilitación San Antonio de la Policía Nacional a</w:t>
      </w:r>
      <w:r w:rsidR="00F40F46">
        <w:rPr>
          <w:rFonts w:ascii="Bookman Old Style" w:hAnsi="Bookman Old Style" w:cs="Arial"/>
          <w:sz w:val="28"/>
          <w:szCs w:val="28"/>
        </w:rPr>
        <w:t xml:space="preserve"> llevarle comida a Javier Suárez</w:t>
      </w:r>
      <w:r w:rsidR="00451F91">
        <w:rPr>
          <w:rFonts w:ascii="Bookman Old Style" w:hAnsi="Bookman Old Style" w:cs="Arial"/>
          <w:sz w:val="28"/>
          <w:szCs w:val="28"/>
        </w:rPr>
        <w:t xml:space="preserve">, </w:t>
      </w:r>
      <w:r w:rsidR="00F77290">
        <w:rPr>
          <w:rFonts w:ascii="Bookman Old Style" w:hAnsi="Bookman Old Style" w:cs="Arial"/>
          <w:sz w:val="28"/>
          <w:szCs w:val="28"/>
        </w:rPr>
        <w:t>estaba vigilado</w:t>
      </w:r>
      <w:r w:rsidR="00451F91">
        <w:rPr>
          <w:rFonts w:ascii="Bookman Old Style" w:hAnsi="Bookman Old Style" w:cs="Arial"/>
          <w:sz w:val="28"/>
          <w:szCs w:val="28"/>
        </w:rPr>
        <w:t xml:space="preserve"> por guardias del INPEC</w:t>
      </w:r>
      <w:r w:rsidR="00F40F46">
        <w:rPr>
          <w:rFonts w:ascii="Bookman Old Style" w:hAnsi="Bookman Old Style" w:cs="Arial"/>
          <w:sz w:val="28"/>
          <w:szCs w:val="28"/>
        </w:rPr>
        <w:t xml:space="preserve"> </w:t>
      </w:r>
      <w:r w:rsidR="00451F91">
        <w:rPr>
          <w:rFonts w:ascii="Bookman Old Style" w:hAnsi="Bookman Old Style" w:cs="Arial"/>
          <w:sz w:val="28"/>
          <w:szCs w:val="28"/>
        </w:rPr>
        <w:t xml:space="preserve">y no se le permitió hablar con él. Ese suceso es el que supuestamente presenció la fisioterapeuta Alejandra Arango Espinosa, cuya declaración la primera instancia consideró </w:t>
      </w:r>
      <w:r w:rsidR="00267AED">
        <w:rPr>
          <w:rFonts w:ascii="Bookman Old Style" w:hAnsi="Bookman Old Style" w:cs="Arial"/>
          <w:sz w:val="28"/>
          <w:szCs w:val="28"/>
        </w:rPr>
        <w:t>de gran relevancia y exigió que fuera practicada, sin entrar a estimar la poca credibilidad que merecían las situaciones que al respecto mencionó el denunciante, según las cuales, omitiéndose las reglas de seguridad propias de su condición de detenido, se le autoriz</w:t>
      </w:r>
      <w:r w:rsidR="00F77290">
        <w:rPr>
          <w:rFonts w:ascii="Bookman Old Style" w:hAnsi="Bookman Old Style" w:cs="Arial"/>
          <w:sz w:val="28"/>
          <w:szCs w:val="28"/>
        </w:rPr>
        <w:t>ó recibir visitas</w:t>
      </w:r>
      <w:r w:rsidR="00267AED">
        <w:rPr>
          <w:rFonts w:ascii="Bookman Old Style" w:hAnsi="Bookman Old Style" w:cs="Arial"/>
          <w:sz w:val="28"/>
          <w:szCs w:val="28"/>
        </w:rPr>
        <w:t xml:space="preserve"> durante una consulta m</w:t>
      </w:r>
      <w:r w:rsidR="00F77290">
        <w:rPr>
          <w:rFonts w:ascii="Bookman Old Style" w:hAnsi="Bookman Old Style" w:cs="Arial"/>
          <w:sz w:val="28"/>
          <w:szCs w:val="28"/>
        </w:rPr>
        <w:t>édica y</w:t>
      </w:r>
      <w:r w:rsidR="00267AED">
        <w:rPr>
          <w:rFonts w:ascii="Bookman Old Style" w:hAnsi="Bookman Old Style" w:cs="Arial"/>
          <w:sz w:val="28"/>
          <w:szCs w:val="28"/>
        </w:rPr>
        <w:t xml:space="preserve"> sostuvo una conversación de carácter </w:t>
      </w:r>
      <w:r w:rsidR="00F77290">
        <w:rPr>
          <w:rFonts w:ascii="Bookman Old Style" w:hAnsi="Bookman Old Style" w:cs="Arial"/>
          <w:sz w:val="28"/>
          <w:szCs w:val="28"/>
        </w:rPr>
        <w:t>privado en presencia de</w:t>
      </w:r>
      <w:r w:rsidR="00267AED">
        <w:rPr>
          <w:rFonts w:ascii="Bookman Old Style" w:hAnsi="Bookman Old Style" w:cs="Arial"/>
          <w:sz w:val="28"/>
          <w:szCs w:val="28"/>
        </w:rPr>
        <w:t xml:space="preserve"> la profesional de la salud que lo atendía</w:t>
      </w:r>
      <w:r w:rsidR="00F77290">
        <w:rPr>
          <w:rFonts w:ascii="Bookman Old Style" w:hAnsi="Bookman Old Style" w:cs="Arial"/>
          <w:sz w:val="28"/>
          <w:szCs w:val="28"/>
        </w:rPr>
        <w:t>, de la cual los custodios no se enteraron</w:t>
      </w:r>
      <w:r w:rsidR="00267AED">
        <w:rPr>
          <w:rFonts w:ascii="Bookman Old Style" w:hAnsi="Bookman Old Style" w:cs="Arial"/>
          <w:sz w:val="28"/>
          <w:szCs w:val="28"/>
        </w:rPr>
        <w:t xml:space="preserve">. </w:t>
      </w:r>
      <w:r w:rsidR="00451F91">
        <w:rPr>
          <w:rFonts w:ascii="Bookman Old Style" w:hAnsi="Bookman Old Style" w:cs="Arial"/>
          <w:sz w:val="28"/>
          <w:szCs w:val="28"/>
        </w:rPr>
        <w:t xml:space="preserve"> </w:t>
      </w:r>
    </w:p>
    <w:p w:rsidR="0023575C" w:rsidRDefault="0023575C" w:rsidP="00BD6362">
      <w:pPr>
        <w:spacing w:line="360" w:lineRule="auto"/>
        <w:ind w:right="20" w:firstLine="851"/>
        <w:jc w:val="both"/>
        <w:rPr>
          <w:rFonts w:ascii="Bookman Old Style" w:hAnsi="Bookman Old Style" w:cs="Arial"/>
          <w:sz w:val="28"/>
          <w:szCs w:val="28"/>
        </w:rPr>
      </w:pPr>
    </w:p>
    <w:p w:rsidR="006B34D1" w:rsidRDefault="00CE40BC" w:rsidP="00504C06">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Las críticas que el Tribunal efectuó a la </w:t>
      </w:r>
      <w:r w:rsidR="0023575C">
        <w:rPr>
          <w:rFonts w:ascii="Bookman Old Style" w:hAnsi="Bookman Old Style" w:cs="Arial"/>
          <w:sz w:val="28"/>
          <w:szCs w:val="28"/>
        </w:rPr>
        <w:t>entrevista de Liliana González García</w:t>
      </w:r>
      <w:r>
        <w:rPr>
          <w:rFonts w:ascii="Bookman Old Style" w:hAnsi="Bookman Old Style" w:cs="Arial"/>
          <w:sz w:val="28"/>
          <w:szCs w:val="28"/>
        </w:rPr>
        <w:t xml:space="preserve"> también son infundadas, ya que, como se ha venido explicando, las certificaciones de no requerir la aprehensión de Luis Eduardo Vanegas son material e ideológicamente auténticas,</w:t>
      </w:r>
      <w:r>
        <w:rPr>
          <w:rStyle w:val="Refdenotaalpie"/>
          <w:rFonts w:ascii="Bookman Old Style" w:hAnsi="Bookman Old Style" w:cs="Arial"/>
          <w:sz w:val="28"/>
          <w:szCs w:val="28"/>
        </w:rPr>
        <w:footnoteReference w:id="25"/>
      </w:r>
      <w:r>
        <w:rPr>
          <w:rFonts w:ascii="Bookman Old Style" w:hAnsi="Bookman Old Style" w:cs="Arial"/>
          <w:sz w:val="28"/>
          <w:szCs w:val="28"/>
        </w:rPr>
        <w:t xml:space="preserve"> por lo que resulta </w:t>
      </w:r>
      <w:r>
        <w:rPr>
          <w:rFonts w:ascii="Bookman Old Style" w:hAnsi="Bookman Old Style" w:cs="Arial"/>
          <w:sz w:val="28"/>
          <w:szCs w:val="28"/>
        </w:rPr>
        <w:lastRenderedPageBreak/>
        <w:t xml:space="preserve">inútil buscar a los trabajadores del despacho del fiscal </w:t>
      </w:r>
      <w:r w:rsidR="00C012E4" w:rsidRPr="00611BAF">
        <w:rPr>
          <w:rFonts w:ascii="Bookman Old Style" w:hAnsi="Bookman Old Style"/>
          <w:bCs/>
          <w:iCs/>
          <w:smallCaps/>
          <w:sz w:val="28"/>
          <w:szCs w:val="28"/>
        </w:rPr>
        <w:t>Isaac Oviedo Rodríguez</w:t>
      </w:r>
      <w:r w:rsidR="00C012E4">
        <w:rPr>
          <w:rFonts w:ascii="Bookman Old Style" w:hAnsi="Bookman Old Style" w:cs="Arial"/>
          <w:sz w:val="28"/>
          <w:szCs w:val="28"/>
        </w:rPr>
        <w:t xml:space="preserve"> para indagarlos sobre el trámite</w:t>
      </w:r>
      <w:r w:rsidR="006B34D1">
        <w:rPr>
          <w:rFonts w:ascii="Bookman Old Style" w:hAnsi="Bookman Old Style" w:cs="Arial"/>
          <w:sz w:val="28"/>
          <w:szCs w:val="28"/>
        </w:rPr>
        <w:t xml:space="preserve"> que se dio </w:t>
      </w:r>
      <w:r w:rsidR="00C012E4">
        <w:rPr>
          <w:rFonts w:ascii="Bookman Old Style" w:hAnsi="Bookman Old Style" w:cs="Arial"/>
          <w:sz w:val="28"/>
          <w:szCs w:val="28"/>
        </w:rPr>
        <w:t>a las solicitudes destinadas a su expedición y</w:t>
      </w:r>
      <w:r w:rsidR="006B34D1">
        <w:rPr>
          <w:rFonts w:ascii="Bookman Old Style" w:hAnsi="Bookman Old Style" w:cs="Arial"/>
          <w:sz w:val="28"/>
          <w:szCs w:val="28"/>
        </w:rPr>
        <w:t xml:space="preserve"> </w:t>
      </w:r>
      <w:r w:rsidR="00C012E4">
        <w:rPr>
          <w:rFonts w:ascii="Bookman Old Style" w:hAnsi="Bookman Old Style" w:cs="Arial"/>
          <w:sz w:val="28"/>
          <w:szCs w:val="28"/>
        </w:rPr>
        <w:t xml:space="preserve">si él y la mencionada abogada mantenían conversaciones privadas o salían a almorzar juntos. </w:t>
      </w:r>
    </w:p>
    <w:p w:rsidR="004A12CC" w:rsidRDefault="004A12CC" w:rsidP="00504C06">
      <w:pPr>
        <w:spacing w:line="360" w:lineRule="auto"/>
        <w:ind w:right="20" w:firstLine="851"/>
        <w:jc w:val="both"/>
        <w:rPr>
          <w:rFonts w:ascii="Bookman Old Style" w:hAnsi="Bookman Old Style" w:cs="Arial"/>
          <w:sz w:val="28"/>
          <w:szCs w:val="28"/>
        </w:rPr>
      </w:pPr>
    </w:p>
    <w:p w:rsidR="00CE40BC" w:rsidRDefault="006B34D1" w:rsidP="00BF42E2">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La Sala de Decisión sustent</w:t>
      </w:r>
      <w:r w:rsidR="00BF42E2">
        <w:rPr>
          <w:rFonts w:ascii="Bookman Old Style" w:hAnsi="Bookman Old Style" w:cs="Arial"/>
          <w:sz w:val="28"/>
          <w:szCs w:val="28"/>
        </w:rPr>
        <w:t>ó que</w:t>
      </w:r>
      <w:r>
        <w:rPr>
          <w:rFonts w:ascii="Bookman Old Style" w:hAnsi="Bookman Old Style" w:cs="Arial"/>
          <w:sz w:val="28"/>
          <w:szCs w:val="28"/>
        </w:rPr>
        <w:t xml:space="preserve"> las grabaciones que efectuó Javier Suárez de supuestas conversaciones telef</w:t>
      </w:r>
      <w:r w:rsidR="00BF42E2">
        <w:rPr>
          <w:rFonts w:ascii="Bookman Old Style" w:hAnsi="Bookman Old Style" w:cs="Arial"/>
          <w:sz w:val="28"/>
          <w:szCs w:val="28"/>
        </w:rPr>
        <w:t>ónicas que sostuvo con</w:t>
      </w:r>
      <w:r>
        <w:rPr>
          <w:rFonts w:ascii="Bookman Old Style" w:hAnsi="Bookman Old Style" w:cs="Arial"/>
          <w:sz w:val="28"/>
          <w:szCs w:val="28"/>
        </w:rPr>
        <w:t xml:space="preserve"> Mauricio Rodríguez Garzón</w:t>
      </w:r>
      <w:r w:rsidR="00BF42E2">
        <w:rPr>
          <w:rFonts w:ascii="Bookman Old Style" w:hAnsi="Bookman Old Style" w:cs="Arial"/>
          <w:sz w:val="28"/>
          <w:szCs w:val="28"/>
        </w:rPr>
        <w:t xml:space="preserve"> y</w:t>
      </w:r>
      <w:r w:rsidR="00C012E4">
        <w:rPr>
          <w:rFonts w:ascii="Bookman Old Style" w:hAnsi="Bookman Old Style" w:cs="Arial"/>
          <w:sz w:val="28"/>
          <w:szCs w:val="28"/>
        </w:rPr>
        <w:t xml:space="preserve"> </w:t>
      </w:r>
      <w:r>
        <w:rPr>
          <w:rFonts w:ascii="Bookman Old Style" w:hAnsi="Bookman Old Style" w:cs="Arial"/>
          <w:sz w:val="28"/>
          <w:szCs w:val="28"/>
        </w:rPr>
        <w:t>Liliana González García</w:t>
      </w:r>
      <w:r w:rsidR="00BF42E2">
        <w:rPr>
          <w:rFonts w:ascii="Bookman Old Style" w:hAnsi="Bookman Old Style" w:cs="Arial"/>
          <w:sz w:val="28"/>
          <w:szCs w:val="28"/>
        </w:rPr>
        <w:t xml:space="preserve"> se obtuvieron ilícitamente y, por lo tanto, no se podía</w:t>
      </w:r>
      <w:r w:rsidR="002D6967">
        <w:rPr>
          <w:rFonts w:ascii="Bookman Old Style" w:hAnsi="Bookman Old Style" w:cs="Arial"/>
          <w:sz w:val="28"/>
          <w:szCs w:val="28"/>
        </w:rPr>
        <w:t>n valorar; sin embargo, de manera</w:t>
      </w:r>
      <w:r w:rsidR="00BF42E2">
        <w:rPr>
          <w:rFonts w:ascii="Bookman Old Style" w:hAnsi="Bookman Old Style" w:cs="Arial"/>
          <w:sz w:val="28"/>
          <w:szCs w:val="28"/>
        </w:rPr>
        <w:t xml:space="preserve"> contradictoria, estimó como aparentes falencias de la indagación el que no se preguntara a la jurista González García por el contenido de esos audios, ni se hiciera un seguimiento a</w:t>
      </w:r>
      <w:r w:rsidR="00AF02FE">
        <w:rPr>
          <w:rFonts w:ascii="Bookman Old Style" w:hAnsi="Bookman Old Style" w:cs="Arial"/>
          <w:sz w:val="28"/>
          <w:szCs w:val="28"/>
        </w:rPr>
        <w:t xml:space="preserve"> las comunicaciones que por medio de</w:t>
      </w:r>
      <w:r w:rsidR="00BF42E2">
        <w:rPr>
          <w:rFonts w:ascii="Bookman Old Style" w:hAnsi="Bookman Old Style" w:cs="Arial"/>
          <w:sz w:val="28"/>
          <w:szCs w:val="28"/>
        </w:rPr>
        <w:t xml:space="preserve"> teléfonos celulares tuvo el denunciante con la esposa y la abogada de </w:t>
      </w:r>
      <w:r w:rsidR="002D6967">
        <w:rPr>
          <w:rFonts w:ascii="Bookman Old Style" w:hAnsi="Bookman Old Style" w:cs="Arial"/>
          <w:sz w:val="28"/>
          <w:szCs w:val="28"/>
        </w:rPr>
        <w:t>Luis Eduardo Vanegas.</w:t>
      </w:r>
      <w:r w:rsidR="00BF42E2">
        <w:rPr>
          <w:rFonts w:ascii="Bookman Old Style" w:hAnsi="Bookman Old Style" w:cs="Arial"/>
          <w:sz w:val="28"/>
          <w:szCs w:val="28"/>
        </w:rPr>
        <w:t xml:space="preserve"> </w:t>
      </w:r>
      <w:r w:rsidR="002D6967">
        <w:rPr>
          <w:rFonts w:ascii="Bookman Old Style" w:hAnsi="Bookman Old Style" w:cs="Arial"/>
          <w:sz w:val="28"/>
          <w:szCs w:val="28"/>
        </w:rPr>
        <w:t>Del tema, se debe resaltar que una persona privada de la libertad en un establecimiento de reclusión tiene limitado su derecho a hablar por teléfono,</w:t>
      </w:r>
      <w:r w:rsidR="00DB3D5C">
        <w:rPr>
          <w:rFonts w:ascii="Bookman Old Style" w:hAnsi="Bookman Old Style" w:cs="Arial"/>
          <w:sz w:val="28"/>
          <w:szCs w:val="28"/>
        </w:rPr>
        <w:t xml:space="preserve"> únicamente</w:t>
      </w:r>
      <w:r w:rsidR="002D6967">
        <w:rPr>
          <w:rFonts w:ascii="Bookman Old Style" w:hAnsi="Bookman Old Style" w:cs="Arial"/>
          <w:sz w:val="28"/>
          <w:szCs w:val="28"/>
        </w:rPr>
        <w:t xml:space="preserve"> puede tener comunicaciones autorizadas por las autoridades </w:t>
      </w:r>
      <w:r w:rsidR="00DB3D5C">
        <w:rPr>
          <w:rFonts w:ascii="Bookman Old Style" w:hAnsi="Bookman Old Style" w:cs="Arial"/>
          <w:sz w:val="28"/>
          <w:szCs w:val="28"/>
        </w:rPr>
        <w:t>penitenciarias y no se permite el uso de celulares de propiedad de los internos.</w:t>
      </w:r>
      <w:r w:rsidR="00DB3D5C">
        <w:rPr>
          <w:rStyle w:val="Refdenotaalpie"/>
          <w:rFonts w:ascii="Bookman Old Style" w:hAnsi="Bookman Old Style" w:cs="Arial"/>
          <w:sz w:val="28"/>
          <w:szCs w:val="28"/>
        </w:rPr>
        <w:footnoteReference w:id="26"/>
      </w:r>
      <w:r w:rsidR="00DB3D5C">
        <w:rPr>
          <w:rFonts w:ascii="Bookman Old Style" w:hAnsi="Bookman Old Style" w:cs="Arial"/>
          <w:sz w:val="28"/>
          <w:szCs w:val="28"/>
        </w:rPr>
        <w:t xml:space="preserve"> </w:t>
      </w:r>
    </w:p>
    <w:p w:rsidR="001353C9" w:rsidRDefault="00F77290" w:rsidP="00355383">
      <w:pPr>
        <w:spacing w:line="360" w:lineRule="auto"/>
        <w:ind w:right="20"/>
        <w:jc w:val="both"/>
        <w:rPr>
          <w:rFonts w:ascii="Bookman Old Style" w:hAnsi="Bookman Old Style" w:cs="Arial"/>
          <w:sz w:val="28"/>
          <w:szCs w:val="28"/>
        </w:rPr>
      </w:pPr>
      <w:r>
        <w:rPr>
          <w:rFonts w:ascii="Bookman Old Style" w:hAnsi="Bookman Old Style" w:cs="Arial"/>
          <w:sz w:val="28"/>
          <w:szCs w:val="28"/>
        </w:rPr>
        <w:t xml:space="preserve"> </w:t>
      </w: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El d</w:t>
      </w:r>
      <w:r w:rsidR="004A12CC">
        <w:rPr>
          <w:rFonts w:ascii="Bookman Old Style" w:hAnsi="Bookman Old Style" w:cs="Arial"/>
          <w:sz w:val="28"/>
          <w:szCs w:val="28"/>
        </w:rPr>
        <w:t>icho de Javier Suárez sólo</w:t>
      </w:r>
      <w:r>
        <w:rPr>
          <w:rFonts w:ascii="Bookman Old Style" w:hAnsi="Bookman Old Style" w:cs="Arial"/>
          <w:sz w:val="28"/>
          <w:szCs w:val="28"/>
        </w:rPr>
        <w:t xml:space="preserve"> fue respaldado por Nohora </w:t>
      </w:r>
      <w:r w:rsidR="001F7260">
        <w:rPr>
          <w:rFonts w:ascii="Bookman Old Style" w:hAnsi="Bookman Old Style" w:cs="Arial"/>
          <w:sz w:val="28"/>
          <w:szCs w:val="28"/>
        </w:rPr>
        <w:t>Cañón Vergara, ella es su compañera sentimental</w:t>
      </w:r>
      <w:r>
        <w:rPr>
          <w:rFonts w:ascii="Bookman Old Style" w:hAnsi="Bookman Old Style" w:cs="Arial"/>
          <w:sz w:val="28"/>
          <w:szCs w:val="28"/>
        </w:rPr>
        <w:t xml:space="preserve"> y, por ende, es obvio que trató de ayudarlo en su propósito de </w:t>
      </w:r>
      <w:r>
        <w:rPr>
          <w:rFonts w:ascii="Bookman Old Style" w:hAnsi="Bookman Old Style" w:cs="Arial"/>
          <w:sz w:val="28"/>
          <w:szCs w:val="28"/>
        </w:rPr>
        <w:lastRenderedPageBreak/>
        <w:t xml:space="preserve">atacar la legalidad de su condena construyendo una hipótesis falsa de un acuerdo criminal destinado a perjudicarlo, entre el fiscal </w:t>
      </w:r>
      <w:r w:rsidRPr="00611BAF">
        <w:rPr>
          <w:rFonts w:ascii="Bookman Old Style" w:hAnsi="Bookman Old Style"/>
          <w:bCs/>
          <w:iCs/>
          <w:smallCaps/>
          <w:sz w:val="28"/>
          <w:szCs w:val="28"/>
        </w:rPr>
        <w:t>Isaac Oviedo Rodríguez</w:t>
      </w:r>
      <w:r>
        <w:rPr>
          <w:rFonts w:ascii="Bookman Old Style" w:hAnsi="Bookman Old Style" w:cs="Arial"/>
          <w:sz w:val="28"/>
          <w:szCs w:val="28"/>
        </w:rPr>
        <w:t>, las víctimas del secuestro extorsivo y los otros policías vinculados a la investigación. Del punto específico de la supuesta exigencia de 5 millones de pesos a Luis Eduardo Vanegas, la señora Cañón Vergara</w:t>
      </w:r>
      <w:r w:rsidR="005F04C5">
        <w:rPr>
          <w:rStyle w:val="Refdenotaalpie"/>
          <w:rFonts w:ascii="Bookman Old Style" w:hAnsi="Bookman Old Style" w:cs="Arial"/>
          <w:sz w:val="28"/>
          <w:szCs w:val="28"/>
        </w:rPr>
        <w:footnoteReference w:id="27"/>
      </w:r>
      <w:r>
        <w:rPr>
          <w:rFonts w:ascii="Bookman Old Style" w:hAnsi="Bookman Old Style" w:cs="Arial"/>
          <w:sz w:val="28"/>
          <w:szCs w:val="28"/>
        </w:rPr>
        <w:t xml:space="preserve"> manifestó:</w:t>
      </w:r>
    </w:p>
    <w:p w:rsidR="006B05E8" w:rsidRPr="0029580C" w:rsidRDefault="006B05E8" w:rsidP="006B05E8">
      <w:pPr>
        <w:spacing w:line="360" w:lineRule="auto"/>
        <w:ind w:right="20" w:firstLine="851"/>
        <w:jc w:val="both"/>
        <w:rPr>
          <w:rFonts w:ascii="Bookman Old Style" w:hAnsi="Bookman Old Style" w:cs="Arial"/>
          <w:i/>
          <w:sz w:val="24"/>
          <w:szCs w:val="24"/>
        </w:rPr>
      </w:pPr>
    </w:p>
    <w:p w:rsidR="006B05E8" w:rsidRDefault="006B05E8" w:rsidP="00DB3D5C">
      <w:pPr>
        <w:spacing w:line="360" w:lineRule="auto"/>
        <w:ind w:left="851" w:right="20"/>
        <w:jc w:val="both"/>
        <w:rPr>
          <w:rFonts w:ascii="Bookman Old Style" w:hAnsi="Bookman Old Style" w:cs="Arial"/>
          <w:sz w:val="24"/>
          <w:szCs w:val="24"/>
        </w:rPr>
      </w:pPr>
      <w:r w:rsidRPr="0029580C">
        <w:rPr>
          <w:rFonts w:ascii="Bookman Old Style" w:hAnsi="Bookman Old Style" w:cs="Arial"/>
          <w:i/>
          <w:sz w:val="24"/>
          <w:szCs w:val="24"/>
        </w:rPr>
        <w:t xml:space="preserve">“Lo que me contó ALEXANDRA compañera sentimental de LUIS EDUARDO VANEGAS, fue que el Fiscal le habías (sic) pedido un dinero (sin especificar suma) y que ella había asistido al Despacho del Fiscal en compañía de la doctora LILIANA GONZÁLEZ y le había entregado en un sobre o bolsa la suma de $5.000.000.oo, donde quedaba claro que no se volvería a tocar el tema o preguntar por el proceso donde se encuentra involucrado el señor LUIS EDUARDO VANEGAS, una ves (sic) se realiza el pago, la señora Alexandra abandona el lugar y </w:t>
      </w:r>
      <w:r w:rsidRPr="0029580C">
        <w:rPr>
          <w:rFonts w:ascii="Bookman Old Style" w:hAnsi="Bookman Old Style" w:cs="Arial"/>
          <w:b/>
          <w:i/>
          <w:sz w:val="24"/>
          <w:szCs w:val="24"/>
          <w:u w:val="single"/>
        </w:rPr>
        <w:t>la doctora LILIANA GONZÁLEZ se queda hablando con el señor Fiscal y después de salir del despacho le hace entrega de una constancia fechada 05-AGO-2010 a ALEXANDRA y LUIS EDUARDO donde decía que NO ERA REQUERIDO POR ESE DESPACHO por el punible de Secuestro Extorsivo</w:t>
      </w:r>
      <w:r w:rsidRPr="0029580C">
        <w:rPr>
          <w:rFonts w:ascii="Bookman Old Style" w:hAnsi="Bookman Old Style" w:cs="Arial"/>
          <w:i/>
          <w:sz w:val="24"/>
          <w:szCs w:val="24"/>
        </w:rPr>
        <w:t xml:space="preserve">. Según lo expuesto por ella el 19-OCT-2011, ella me refirió que se llamaba ALEXANDRA CUSTODIA CASALLAS, C.C. 52.536.158 de Bogotá, ya que ella quería entrevistarse con mi esposo (JAVIER SUÁREZ), en el centro de reclusión que se encuentra detenido. Lo otro que ella me manifiesta es que la plata se la prestó la mamá de ella y que lo hizo porque no quería ver a su esposo y padre de sus hijos en la condición como se encuentra JAVIER. Es de anotar que a mediados de octubre de 2011, en la casa del señor MAURICIO </w:t>
      </w:r>
      <w:r w:rsidRPr="0029580C">
        <w:rPr>
          <w:rFonts w:ascii="Bookman Old Style" w:hAnsi="Bookman Old Style" w:cs="Arial"/>
          <w:i/>
          <w:sz w:val="24"/>
          <w:szCs w:val="24"/>
        </w:rPr>
        <w:lastRenderedPageBreak/>
        <w:t>RODRÍGUEZ GARZÓN, nos reunimos (MAURICIO, DIANA la esposa de Mauricio, LUIS EDUARDO VANEGAS, ALEXANDRA y la suscrita) donde debatimos los hechos mencionados y relacionados con la situación jur</w:t>
      </w:r>
      <w:r>
        <w:rPr>
          <w:rFonts w:ascii="Bookman Old Style" w:hAnsi="Bookman Old Style" w:cs="Arial"/>
          <w:i/>
          <w:sz w:val="24"/>
          <w:szCs w:val="24"/>
        </w:rPr>
        <w:t>ídica de JA</w:t>
      </w:r>
      <w:r w:rsidRPr="0029580C">
        <w:rPr>
          <w:rFonts w:ascii="Bookman Old Style" w:hAnsi="Bookman Old Style" w:cs="Arial"/>
          <w:i/>
          <w:sz w:val="24"/>
          <w:szCs w:val="24"/>
        </w:rPr>
        <w:t xml:space="preserve">VIER.”  </w:t>
      </w:r>
      <w:r>
        <w:rPr>
          <w:rFonts w:ascii="Bookman Old Style" w:hAnsi="Bookman Old Style" w:cs="Arial"/>
          <w:sz w:val="24"/>
          <w:szCs w:val="24"/>
        </w:rPr>
        <w:t>(Resaltado ajeno al texto original).</w:t>
      </w:r>
    </w:p>
    <w:p w:rsidR="004A12CC" w:rsidRPr="00DB3D5C" w:rsidRDefault="004A12CC" w:rsidP="00DB3D5C">
      <w:pPr>
        <w:spacing w:line="360" w:lineRule="auto"/>
        <w:ind w:left="851" w:right="20"/>
        <w:jc w:val="both"/>
        <w:rPr>
          <w:rFonts w:ascii="Bookman Old Style" w:hAnsi="Bookman Old Style" w:cs="Arial"/>
          <w:sz w:val="24"/>
          <w:szCs w:val="24"/>
        </w:rPr>
      </w:pPr>
    </w:p>
    <w:p w:rsidR="006B05E8" w:rsidRDefault="006B05E8" w:rsidP="006B05E8">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Es notorio el desorden estructural de la narración de Nohora Cañón Vergara y su afán por mencionar  acontecimientos que hicieran creíbles las manifestaciones que realizó contra el indiciado, su relato no es claro respecto de si conocía de tiempo atrás a Alexandra Custodia Casallas Suárez o si lo hizo con posterioridad a la condena de su esposo, tampoco precisa si fueron una o varias las conversaciones que sostuvieron y en qué lugares sucedieron, por lo cual</w:t>
      </w:r>
      <w:r w:rsidR="00AF02FE">
        <w:rPr>
          <w:rFonts w:ascii="Bookman Old Style" w:hAnsi="Bookman Old Style" w:cs="Arial"/>
          <w:sz w:val="28"/>
          <w:szCs w:val="28"/>
        </w:rPr>
        <w:t>, de manera sospechosa,</w:t>
      </w:r>
      <w:r>
        <w:rPr>
          <w:rFonts w:ascii="Bookman Old Style" w:hAnsi="Bookman Old Style" w:cs="Arial"/>
          <w:sz w:val="28"/>
          <w:szCs w:val="28"/>
        </w:rPr>
        <w:t xml:space="preserve"> se aprecia</w:t>
      </w:r>
      <w:r w:rsidR="00AF02FE">
        <w:rPr>
          <w:rFonts w:ascii="Bookman Old Style" w:hAnsi="Bookman Old Style" w:cs="Arial"/>
          <w:sz w:val="28"/>
          <w:szCs w:val="28"/>
        </w:rPr>
        <w:t xml:space="preserve"> que </w:t>
      </w:r>
      <w:r>
        <w:rPr>
          <w:rFonts w:ascii="Bookman Old Style" w:hAnsi="Bookman Old Style" w:cs="Arial"/>
          <w:sz w:val="28"/>
          <w:szCs w:val="28"/>
        </w:rPr>
        <w:t>su memoria no le permitió describir en detalle hechos que aparentemente presenció, pero si fue capaz de comunicar el número de la cédula de ciudadanía de la referida informante, sin</w:t>
      </w:r>
      <w:r w:rsidR="009E4722">
        <w:rPr>
          <w:rFonts w:ascii="Bookman Old Style" w:hAnsi="Bookman Old Style" w:cs="Arial"/>
          <w:sz w:val="28"/>
          <w:szCs w:val="28"/>
        </w:rPr>
        <w:t xml:space="preserve"> referirse sobre</w:t>
      </w:r>
      <w:r>
        <w:rPr>
          <w:rFonts w:ascii="Bookman Old Style" w:hAnsi="Bookman Old Style" w:cs="Arial"/>
          <w:sz w:val="28"/>
          <w:szCs w:val="28"/>
        </w:rPr>
        <w:t xml:space="preserve"> cómo lo obtuvo y porqué se lo aprendió.    </w:t>
      </w:r>
    </w:p>
    <w:p w:rsidR="006B05E8" w:rsidRDefault="006B05E8" w:rsidP="006B05E8">
      <w:pPr>
        <w:spacing w:line="360" w:lineRule="auto"/>
        <w:ind w:right="20" w:firstLine="851"/>
        <w:jc w:val="both"/>
        <w:rPr>
          <w:rFonts w:ascii="Bookman Old Style" w:hAnsi="Bookman Old Style" w:cs="Arial"/>
          <w:sz w:val="28"/>
          <w:szCs w:val="28"/>
        </w:rPr>
      </w:pPr>
    </w:p>
    <w:p w:rsidR="0023575C" w:rsidRDefault="006B05E8" w:rsidP="001F7260">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 xml:space="preserve">Las insistentes peticiones de la abogada de Luis Eduardo Vanegas a las distintas autoridades que conocieron la investigación penal en su contra descartan que su intención fuera mantenerla en secreto y, además, las constancias de que no era requerido que se expidieron antes de la que data del 5 de agosto de 2010 se oponen a la ubicación en el tiempo de los acontecimientos que Nohora Cañón Vergara narró respecto del supuesto pago de 5 millones de pesos al fiscal </w:t>
      </w:r>
      <w:r w:rsidRPr="00611BAF">
        <w:rPr>
          <w:rFonts w:ascii="Bookman Old Style" w:hAnsi="Bookman Old Style"/>
          <w:bCs/>
          <w:iCs/>
          <w:smallCaps/>
          <w:sz w:val="28"/>
          <w:szCs w:val="28"/>
        </w:rPr>
        <w:t>Isaac Oviedo Rodríguez</w:t>
      </w:r>
      <w:r>
        <w:rPr>
          <w:rFonts w:ascii="Bookman Old Style" w:hAnsi="Bookman Old Style"/>
          <w:bCs/>
          <w:iCs/>
          <w:smallCaps/>
          <w:sz w:val="28"/>
          <w:szCs w:val="28"/>
        </w:rPr>
        <w:t xml:space="preserve">. </w:t>
      </w:r>
      <w:r w:rsidR="00140887">
        <w:rPr>
          <w:rFonts w:ascii="Bookman Old Style" w:hAnsi="Bookman Old Style" w:cs="Arial"/>
          <w:sz w:val="28"/>
          <w:szCs w:val="28"/>
        </w:rPr>
        <w:t xml:space="preserve">En </w:t>
      </w:r>
      <w:r w:rsidR="00140887">
        <w:rPr>
          <w:rFonts w:ascii="Bookman Old Style" w:hAnsi="Bookman Old Style" w:cs="Arial"/>
          <w:sz w:val="28"/>
          <w:szCs w:val="28"/>
        </w:rPr>
        <w:lastRenderedPageBreak/>
        <w:t>consecuencia</w:t>
      </w:r>
      <w:r>
        <w:rPr>
          <w:rFonts w:ascii="Bookman Old Style" w:hAnsi="Bookman Old Style" w:cs="Arial"/>
          <w:sz w:val="28"/>
          <w:szCs w:val="28"/>
        </w:rPr>
        <w:t xml:space="preserve">, no hay duda que el dicho de la esposa de Javier Suárez es interesado y mendaz.   </w:t>
      </w:r>
    </w:p>
    <w:p w:rsidR="00140887" w:rsidRDefault="00140887" w:rsidP="001F7260">
      <w:pPr>
        <w:spacing w:line="360" w:lineRule="auto"/>
        <w:ind w:right="20" w:firstLine="851"/>
        <w:jc w:val="both"/>
        <w:rPr>
          <w:rFonts w:ascii="Bookman Old Style" w:hAnsi="Bookman Old Style" w:cs="Arial"/>
          <w:sz w:val="28"/>
          <w:szCs w:val="28"/>
        </w:rPr>
      </w:pPr>
    </w:p>
    <w:p w:rsidR="00BF305A" w:rsidRDefault="00140887" w:rsidP="001F7260">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El Fiscal 5º Delegado ante la Sala Penal del Tribunal Superior de Bogot</w:t>
      </w:r>
      <w:r w:rsidR="00BF305A">
        <w:rPr>
          <w:rFonts w:ascii="Bookman Old Style" w:hAnsi="Bookman Old Style" w:cs="Arial"/>
          <w:sz w:val="28"/>
          <w:szCs w:val="28"/>
        </w:rPr>
        <w:t xml:space="preserve">á </w:t>
      </w:r>
      <w:r>
        <w:rPr>
          <w:rFonts w:ascii="Bookman Old Style" w:hAnsi="Bookman Old Style" w:cs="Arial"/>
          <w:sz w:val="28"/>
          <w:szCs w:val="28"/>
        </w:rPr>
        <w:t>fu</w:t>
      </w:r>
      <w:r w:rsidR="00BF305A">
        <w:rPr>
          <w:rFonts w:ascii="Bookman Old Style" w:hAnsi="Bookman Old Style" w:cs="Arial"/>
          <w:sz w:val="28"/>
          <w:szCs w:val="28"/>
        </w:rPr>
        <w:t>e muy cuidadoso en los interrogatorios que realizó</w:t>
      </w:r>
      <w:r>
        <w:rPr>
          <w:rFonts w:ascii="Bookman Old Style" w:hAnsi="Bookman Old Style" w:cs="Arial"/>
          <w:sz w:val="28"/>
          <w:szCs w:val="28"/>
        </w:rPr>
        <w:t xml:space="preserve"> a Nohora Cañón Vergara y Mauricio Rodríguez Garzón</w:t>
      </w:r>
      <w:r w:rsidR="00BF305A">
        <w:rPr>
          <w:rFonts w:ascii="Bookman Old Style" w:hAnsi="Bookman Old Style" w:cs="Arial"/>
          <w:sz w:val="28"/>
          <w:szCs w:val="28"/>
        </w:rPr>
        <w:t>, les hizo preguntas abiertas para que respondieran con una narración libre de los hechos que supuestamente presenciaron, evitó indagar sobre aspectos que ellos no mencionaron y al final de la entrevista les permitió efectuar las aclaraciones o adiciones que consideraran pertinentes. La técnica que utilizó dicho funcionario fue correcta, pues, al tener muchos elem</w:t>
      </w:r>
      <w:r w:rsidR="00AF02FE">
        <w:rPr>
          <w:rFonts w:ascii="Bookman Old Style" w:hAnsi="Bookman Old Style" w:cs="Arial"/>
          <w:sz w:val="28"/>
          <w:szCs w:val="28"/>
        </w:rPr>
        <w:t>entos que le permitían pensar en</w:t>
      </w:r>
      <w:r w:rsidR="00BF305A">
        <w:rPr>
          <w:rFonts w:ascii="Bookman Old Style" w:hAnsi="Bookman Old Style" w:cs="Arial"/>
          <w:sz w:val="28"/>
          <w:szCs w:val="28"/>
        </w:rPr>
        <w:t xml:space="preserve"> el propósito de mentir de los entrevistados,</w:t>
      </w:r>
      <w:r w:rsidR="00572A58">
        <w:rPr>
          <w:rFonts w:ascii="Bookman Old Style" w:hAnsi="Bookman Old Style" w:cs="Arial"/>
          <w:sz w:val="28"/>
          <w:szCs w:val="28"/>
        </w:rPr>
        <w:t xml:space="preserve"> no debía confrontarlos con situaciones puntuales referidas por el denunciante para que las afirmaran o las negaran, sino simplemente brindarles la posibilidad de que fueran ellos quienes las comunicaran, eso ocurrió, por ejemplo, cuando le preguntó a Rodríguez Garzón</w:t>
      </w:r>
      <w:r w:rsidR="005F04C5">
        <w:rPr>
          <w:rStyle w:val="Refdenotaalpie"/>
          <w:rFonts w:ascii="Bookman Old Style" w:hAnsi="Bookman Old Style" w:cs="Arial"/>
          <w:sz w:val="28"/>
          <w:szCs w:val="28"/>
        </w:rPr>
        <w:footnoteReference w:id="28"/>
      </w:r>
      <w:r w:rsidR="00572A58">
        <w:rPr>
          <w:rFonts w:ascii="Bookman Old Style" w:hAnsi="Bookman Old Style" w:cs="Arial"/>
          <w:sz w:val="28"/>
          <w:szCs w:val="28"/>
        </w:rPr>
        <w:t xml:space="preserve"> si el fiscal </w:t>
      </w:r>
      <w:r w:rsidR="00572A58" w:rsidRPr="00325EC4">
        <w:rPr>
          <w:rFonts w:ascii="Bookman Old Style" w:hAnsi="Bookman Old Style"/>
          <w:bCs/>
          <w:iCs/>
          <w:smallCaps/>
          <w:sz w:val="28"/>
          <w:szCs w:val="28"/>
        </w:rPr>
        <w:t>Isaac Oviedo Rodríguez</w:t>
      </w:r>
      <w:r w:rsidR="00572A58">
        <w:rPr>
          <w:rFonts w:ascii="Bookman Old Style" w:hAnsi="Bookman Old Style" w:cs="Arial"/>
          <w:sz w:val="28"/>
          <w:szCs w:val="28"/>
        </w:rPr>
        <w:t xml:space="preserve"> le había solicitado dinero para expedir la constancia de que no era requerido y ordenar su libertad</w:t>
      </w:r>
      <w:r w:rsidR="00BB6B13">
        <w:rPr>
          <w:rFonts w:ascii="Bookman Old Style" w:hAnsi="Bookman Old Style" w:cs="Arial"/>
          <w:sz w:val="28"/>
          <w:szCs w:val="28"/>
        </w:rPr>
        <w:t>, ante lo cual respondió que no, pero en el momento en que se le dijo que si quería agregar algo más pudo haber informado el aparente pago de Luis Eduardo Vanegas y no lo hizo</w:t>
      </w:r>
      <w:r w:rsidR="00406E11">
        <w:rPr>
          <w:rFonts w:ascii="Bookman Old Style" w:hAnsi="Bookman Old Style" w:cs="Arial"/>
          <w:sz w:val="28"/>
          <w:szCs w:val="28"/>
        </w:rPr>
        <w:t>, pese a que</w:t>
      </w:r>
      <w:r w:rsidR="00BB6B13">
        <w:rPr>
          <w:rFonts w:ascii="Bookman Old Style" w:hAnsi="Bookman Old Style" w:cs="Arial"/>
          <w:sz w:val="28"/>
          <w:szCs w:val="28"/>
        </w:rPr>
        <w:t xml:space="preserve"> aparentemente se enteró de ese suceso en una reunión de amigos que se surtió en su propia casa.  </w:t>
      </w:r>
    </w:p>
    <w:p w:rsidR="00FD1B22" w:rsidRDefault="00FD1B22" w:rsidP="001F7260">
      <w:pPr>
        <w:spacing w:line="360" w:lineRule="auto"/>
        <w:ind w:right="20" w:firstLine="851"/>
        <w:jc w:val="both"/>
        <w:rPr>
          <w:rFonts w:ascii="Bookman Old Style" w:hAnsi="Bookman Old Style" w:cs="Arial"/>
          <w:sz w:val="28"/>
          <w:szCs w:val="28"/>
        </w:rPr>
      </w:pPr>
    </w:p>
    <w:p w:rsidR="00C175C3" w:rsidRDefault="00FD1B22" w:rsidP="00FD1B22">
      <w:pPr>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lastRenderedPageBreak/>
        <w:t>Por último, la denuncia data del 22 de noviembre</w:t>
      </w:r>
      <w:r w:rsidR="009A3CCF">
        <w:rPr>
          <w:rFonts w:ascii="Bookman Old Style" w:hAnsi="Bookman Old Style" w:cs="Arial"/>
          <w:sz w:val="28"/>
          <w:szCs w:val="28"/>
        </w:rPr>
        <w:t xml:space="preserve"> de 2010 y en su contenido</w:t>
      </w:r>
      <w:r w:rsidR="00C30F76">
        <w:rPr>
          <w:rFonts w:ascii="Bookman Old Style" w:hAnsi="Bookman Old Style" w:cs="Arial"/>
          <w:sz w:val="28"/>
          <w:szCs w:val="28"/>
        </w:rPr>
        <w:t xml:space="preserve"> no se encuentra </w:t>
      </w:r>
      <w:r>
        <w:rPr>
          <w:rFonts w:ascii="Bookman Old Style" w:hAnsi="Bookman Old Style" w:cs="Arial"/>
          <w:sz w:val="28"/>
          <w:szCs w:val="28"/>
        </w:rPr>
        <w:t xml:space="preserve">el supuesto pago de $5.000.000 a </w:t>
      </w:r>
      <w:r w:rsidRPr="00325EC4">
        <w:rPr>
          <w:rFonts w:ascii="Bookman Old Style" w:hAnsi="Bookman Old Style"/>
          <w:bCs/>
          <w:iCs/>
          <w:smallCaps/>
          <w:sz w:val="28"/>
          <w:szCs w:val="28"/>
        </w:rPr>
        <w:t>Isaac Oviedo Rodríguez</w:t>
      </w:r>
      <w:r w:rsidR="00504C06">
        <w:rPr>
          <w:rStyle w:val="Refdenotaalpie"/>
          <w:rFonts w:ascii="Bookman Old Style" w:hAnsi="Bookman Old Style"/>
          <w:bCs/>
          <w:iCs/>
          <w:smallCaps/>
          <w:sz w:val="28"/>
          <w:szCs w:val="28"/>
        </w:rPr>
        <w:footnoteReference w:id="29"/>
      </w:r>
      <w:r>
        <w:rPr>
          <w:rFonts w:ascii="Bookman Old Style" w:hAnsi="Bookman Old Style"/>
          <w:bCs/>
          <w:iCs/>
          <w:smallCaps/>
          <w:sz w:val="28"/>
          <w:szCs w:val="28"/>
        </w:rPr>
        <w:t xml:space="preserve">, </w:t>
      </w:r>
      <w:r w:rsidR="004652EE">
        <w:rPr>
          <w:rFonts w:ascii="Bookman Old Style" w:hAnsi="Bookman Old Style" w:cs="Arial"/>
          <w:sz w:val="28"/>
          <w:szCs w:val="28"/>
        </w:rPr>
        <w:t>la</w:t>
      </w:r>
      <w:r>
        <w:rPr>
          <w:rFonts w:ascii="Bookman Old Style" w:hAnsi="Bookman Old Style" w:cs="Arial"/>
          <w:sz w:val="28"/>
          <w:szCs w:val="28"/>
        </w:rPr>
        <w:t xml:space="preserve"> </w:t>
      </w:r>
      <w:r w:rsidR="004652EE">
        <w:rPr>
          <w:rFonts w:ascii="Bookman Old Style" w:hAnsi="Bookman Old Style" w:cs="Arial"/>
          <w:sz w:val="28"/>
          <w:szCs w:val="28"/>
        </w:rPr>
        <w:t>referencia</w:t>
      </w:r>
      <w:r>
        <w:rPr>
          <w:rFonts w:ascii="Bookman Old Style" w:hAnsi="Bookman Old Style" w:cs="Arial"/>
          <w:sz w:val="28"/>
          <w:szCs w:val="28"/>
        </w:rPr>
        <w:t xml:space="preserve"> </w:t>
      </w:r>
      <w:r w:rsidR="004652EE">
        <w:rPr>
          <w:rFonts w:ascii="Bookman Old Style" w:hAnsi="Bookman Old Style" w:cs="Arial"/>
          <w:sz w:val="28"/>
          <w:szCs w:val="28"/>
        </w:rPr>
        <w:t xml:space="preserve">inicial </w:t>
      </w:r>
      <w:r>
        <w:rPr>
          <w:rFonts w:ascii="Bookman Old Style" w:hAnsi="Bookman Old Style" w:cs="Arial"/>
          <w:sz w:val="28"/>
          <w:szCs w:val="28"/>
        </w:rPr>
        <w:t>que hizo Javier Suárez</w:t>
      </w:r>
      <w:r w:rsidR="00504C06">
        <w:rPr>
          <w:rFonts w:ascii="Bookman Old Style" w:hAnsi="Bookman Old Style" w:cs="Arial"/>
          <w:sz w:val="28"/>
          <w:szCs w:val="28"/>
        </w:rPr>
        <w:t xml:space="preserve"> de ese</w:t>
      </w:r>
      <w:r>
        <w:rPr>
          <w:rFonts w:ascii="Bookman Old Style" w:hAnsi="Bookman Old Style" w:cs="Arial"/>
          <w:sz w:val="28"/>
          <w:szCs w:val="28"/>
        </w:rPr>
        <w:t xml:space="preserve"> acontecimiento fue en el es</w:t>
      </w:r>
      <w:r w:rsidR="00504C06">
        <w:rPr>
          <w:rFonts w:ascii="Bookman Old Style" w:hAnsi="Bookman Old Style" w:cs="Arial"/>
          <w:sz w:val="28"/>
          <w:szCs w:val="28"/>
        </w:rPr>
        <w:t xml:space="preserve">crito que se radicó </w:t>
      </w:r>
      <w:r>
        <w:rPr>
          <w:rFonts w:ascii="Bookman Old Style" w:hAnsi="Bookman Old Style" w:cs="Arial"/>
          <w:sz w:val="28"/>
          <w:szCs w:val="28"/>
        </w:rPr>
        <w:t>el 23 de septiembre de 2011</w:t>
      </w:r>
      <w:r w:rsidR="00504C06">
        <w:rPr>
          <w:rFonts w:ascii="Bookman Old Style" w:hAnsi="Bookman Old Style" w:cs="Arial"/>
          <w:sz w:val="28"/>
          <w:szCs w:val="28"/>
        </w:rPr>
        <w:t>, allí aseguró que el mismo Luis Eduardo Vanegas le había contado dicho suceso, pero no precisó cuándo lo hizo y si fue personalmente o vía telefónica</w:t>
      </w:r>
      <w:r w:rsidR="004652EE">
        <w:rPr>
          <w:rFonts w:ascii="Bookman Old Style" w:hAnsi="Bookman Old Style" w:cs="Arial"/>
          <w:sz w:val="28"/>
          <w:szCs w:val="28"/>
        </w:rPr>
        <w:t>, lo primero lo podía</w:t>
      </w:r>
      <w:r w:rsidR="00DB3D5C">
        <w:rPr>
          <w:rFonts w:ascii="Bookman Old Style" w:hAnsi="Bookman Old Style" w:cs="Arial"/>
          <w:sz w:val="28"/>
          <w:szCs w:val="28"/>
        </w:rPr>
        <w:t xml:space="preserve"> probar fácilmente</w:t>
      </w:r>
      <w:r w:rsidR="00504C06">
        <w:rPr>
          <w:rFonts w:ascii="Bookman Old Style" w:hAnsi="Bookman Old Style" w:cs="Arial"/>
          <w:sz w:val="28"/>
          <w:szCs w:val="28"/>
        </w:rPr>
        <w:t xml:space="preserve"> dado que por su condición de dete</w:t>
      </w:r>
      <w:r w:rsidR="002D6967">
        <w:rPr>
          <w:rFonts w:ascii="Bookman Old Style" w:hAnsi="Bookman Old Style" w:cs="Arial"/>
          <w:sz w:val="28"/>
          <w:szCs w:val="28"/>
        </w:rPr>
        <w:t>nido debe existir</w:t>
      </w:r>
      <w:r w:rsidR="00504C06">
        <w:rPr>
          <w:rFonts w:ascii="Bookman Old Style" w:hAnsi="Bookman Old Style" w:cs="Arial"/>
          <w:sz w:val="28"/>
          <w:szCs w:val="28"/>
        </w:rPr>
        <w:t xml:space="preserve"> registro de sus visitantes, </w:t>
      </w:r>
      <w:r w:rsidR="002D6967">
        <w:rPr>
          <w:rFonts w:ascii="Bookman Old Style" w:hAnsi="Bookman Old Style" w:cs="Arial"/>
          <w:sz w:val="28"/>
          <w:szCs w:val="28"/>
        </w:rPr>
        <w:t>mientras que lo segundo sería un acto indebido en razón de la restricción de comunicaciones que tienen las personas privadas de la libertad</w:t>
      </w:r>
      <w:r w:rsidR="00DB3D5C">
        <w:rPr>
          <w:rFonts w:ascii="Bookman Old Style" w:hAnsi="Bookman Old Style" w:cs="Arial"/>
          <w:sz w:val="28"/>
          <w:szCs w:val="28"/>
        </w:rPr>
        <w:t>, conforme al artículo 111 de la Ley 65 de 1993</w:t>
      </w:r>
      <w:r w:rsidR="00DB3D5C">
        <w:rPr>
          <w:rStyle w:val="Refdenotaalpie"/>
          <w:rFonts w:ascii="Bookman Old Style" w:hAnsi="Bookman Old Style" w:cs="Arial"/>
          <w:sz w:val="28"/>
          <w:szCs w:val="28"/>
        </w:rPr>
        <w:footnoteReference w:id="30"/>
      </w:r>
      <w:r w:rsidR="00504C06">
        <w:rPr>
          <w:rFonts w:ascii="Bookman Old Style" w:hAnsi="Bookman Old Style" w:cs="Arial"/>
          <w:sz w:val="28"/>
          <w:szCs w:val="28"/>
        </w:rPr>
        <w:t xml:space="preserve">. </w:t>
      </w:r>
      <w:r w:rsidR="00DB3D5C">
        <w:rPr>
          <w:rFonts w:ascii="Bookman Old Style" w:hAnsi="Bookman Old Style" w:cs="Arial"/>
          <w:sz w:val="28"/>
          <w:szCs w:val="28"/>
        </w:rPr>
        <w:t>En</w:t>
      </w:r>
      <w:r w:rsidR="004652EE">
        <w:rPr>
          <w:rFonts w:ascii="Bookman Old Style" w:hAnsi="Bookman Old Style" w:cs="Arial"/>
          <w:sz w:val="28"/>
          <w:szCs w:val="28"/>
        </w:rPr>
        <w:t xml:space="preserve"> el mismo punto, nótese que en</w:t>
      </w:r>
      <w:r w:rsidR="00DB3D5C">
        <w:rPr>
          <w:rFonts w:ascii="Bookman Old Style" w:hAnsi="Bookman Old Style" w:cs="Arial"/>
          <w:sz w:val="28"/>
          <w:szCs w:val="28"/>
        </w:rPr>
        <w:t xml:space="preserve"> el memorial que se aportó a la Fiscalía el 24 de enero de 2012, Javier Suárez afirmó que Alexandra Custodia Casallas Suárez</w:t>
      </w:r>
      <w:r>
        <w:rPr>
          <w:rFonts w:ascii="Bookman Old Style" w:hAnsi="Bookman Old Style" w:cs="Arial"/>
          <w:sz w:val="28"/>
          <w:szCs w:val="28"/>
        </w:rPr>
        <w:t xml:space="preserve"> </w:t>
      </w:r>
      <w:r w:rsidR="00DB3D5C">
        <w:rPr>
          <w:rFonts w:ascii="Bookman Old Style" w:hAnsi="Bookman Old Style" w:cs="Arial"/>
          <w:sz w:val="28"/>
          <w:szCs w:val="28"/>
        </w:rPr>
        <w:t xml:space="preserve">le narró las situaciones relacionadas con la aparente exigencia dineraria </w:t>
      </w:r>
      <w:r w:rsidR="004652EE">
        <w:rPr>
          <w:rFonts w:ascii="Bookman Old Style" w:hAnsi="Bookman Old Style" w:cs="Arial"/>
          <w:sz w:val="28"/>
          <w:szCs w:val="28"/>
        </w:rPr>
        <w:t xml:space="preserve">del mencionado funcionario, precisó que esa conversación ocurrió el 21 de octubre de 2011 y esa fecha es posterior a la radicación del primer documento en que mencionó ese hecho. </w:t>
      </w:r>
    </w:p>
    <w:p w:rsidR="00FD1B22" w:rsidRPr="00FD1B22" w:rsidRDefault="00C30F76" w:rsidP="00C30F76">
      <w:pPr>
        <w:tabs>
          <w:tab w:val="left" w:pos="7440"/>
        </w:tabs>
        <w:spacing w:line="360" w:lineRule="auto"/>
        <w:ind w:right="20" w:firstLine="851"/>
        <w:jc w:val="both"/>
        <w:rPr>
          <w:rFonts w:ascii="Bookman Old Style" w:hAnsi="Bookman Old Style" w:cs="Arial"/>
          <w:sz w:val="28"/>
          <w:szCs w:val="28"/>
        </w:rPr>
      </w:pPr>
      <w:r>
        <w:rPr>
          <w:rFonts w:ascii="Bookman Old Style" w:hAnsi="Bookman Old Style" w:cs="Arial"/>
          <w:sz w:val="28"/>
          <w:szCs w:val="28"/>
        </w:rPr>
        <w:tab/>
      </w:r>
    </w:p>
    <w:p w:rsidR="005A7B79" w:rsidRDefault="00181852" w:rsidP="002B2231">
      <w:pPr>
        <w:pStyle w:val="Prrafodelista"/>
        <w:numPr>
          <w:ilvl w:val="1"/>
          <w:numId w:val="32"/>
        </w:numPr>
        <w:spacing w:line="360" w:lineRule="auto"/>
        <w:ind w:left="0" w:right="20" w:firstLine="851"/>
        <w:jc w:val="both"/>
        <w:rPr>
          <w:rFonts w:ascii="Bookman Old Style" w:hAnsi="Bookman Old Style" w:cs="Arial"/>
          <w:b/>
          <w:sz w:val="28"/>
          <w:szCs w:val="28"/>
        </w:rPr>
      </w:pPr>
      <w:r>
        <w:rPr>
          <w:rFonts w:ascii="Bookman Old Style" w:hAnsi="Bookman Old Style" w:cs="Arial"/>
          <w:b/>
          <w:sz w:val="28"/>
          <w:szCs w:val="28"/>
        </w:rPr>
        <w:t>C</w:t>
      </w:r>
      <w:r w:rsidRPr="005535C4">
        <w:rPr>
          <w:rFonts w:ascii="Bookman Old Style" w:hAnsi="Bookman Old Style" w:cs="Arial"/>
          <w:b/>
          <w:sz w:val="28"/>
          <w:szCs w:val="28"/>
        </w:rPr>
        <w:t>oncusión</w:t>
      </w:r>
      <w:r>
        <w:rPr>
          <w:rFonts w:ascii="Bookman Old Style" w:hAnsi="Bookman Old Style" w:cs="Arial"/>
          <w:b/>
          <w:sz w:val="28"/>
          <w:szCs w:val="28"/>
        </w:rPr>
        <w:t xml:space="preserve"> por la supuesta exigencia de 200 millones de pesos a Javier Suárez.</w:t>
      </w:r>
    </w:p>
    <w:p w:rsidR="004A12CC" w:rsidRDefault="004A12CC" w:rsidP="004A12CC">
      <w:pPr>
        <w:pStyle w:val="Prrafodelista"/>
        <w:spacing w:line="360" w:lineRule="auto"/>
        <w:ind w:left="720" w:right="20"/>
        <w:jc w:val="both"/>
        <w:rPr>
          <w:rFonts w:ascii="Bookman Old Style" w:hAnsi="Bookman Old Style" w:cs="Arial"/>
          <w:b/>
          <w:sz w:val="28"/>
          <w:szCs w:val="28"/>
        </w:rPr>
      </w:pPr>
    </w:p>
    <w:p w:rsidR="004C7BFB" w:rsidRDefault="00BA207F" w:rsidP="00521279">
      <w:pPr>
        <w:pStyle w:val="Prrafodelista"/>
        <w:spacing w:line="360" w:lineRule="auto"/>
        <w:ind w:left="0" w:right="20" w:firstLine="851"/>
        <w:jc w:val="both"/>
        <w:rPr>
          <w:rFonts w:ascii="Bookman Old Style" w:hAnsi="Bookman Old Style" w:cs="Arial"/>
          <w:sz w:val="28"/>
          <w:szCs w:val="28"/>
        </w:rPr>
      </w:pPr>
      <w:r w:rsidRPr="00BA207F">
        <w:rPr>
          <w:rFonts w:ascii="Bookman Old Style" w:hAnsi="Bookman Old Style" w:cs="Arial"/>
          <w:sz w:val="28"/>
          <w:szCs w:val="28"/>
        </w:rPr>
        <w:t>La Sala de Decisi</w:t>
      </w:r>
      <w:r w:rsidR="00145279">
        <w:rPr>
          <w:rFonts w:ascii="Bookman Old Style" w:hAnsi="Bookman Old Style" w:cs="Arial"/>
          <w:sz w:val="28"/>
          <w:szCs w:val="28"/>
        </w:rPr>
        <w:t>ón</w:t>
      </w:r>
      <w:r w:rsidR="008D6BF0">
        <w:rPr>
          <w:rFonts w:ascii="Bookman Old Style" w:hAnsi="Bookman Old Style" w:cs="Arial"/>
          <w:sz w:val="28"/>
          <w:szCs w:val="28"/>
        </w:rPr>
        <w:t xml:space="preserve"> </w:t>
      </w:r>
      <w:r w:rsidRPr="00BA207F">
        <w:rPr>
          <w:rFonts w:ascii="Bookman Old Style" w:hAnsi="Bookman Old Style" w:cs="Arial"/>
          <w:sz w:val="28"/>
          <w:szCs w:val="28"/>
        </w:rPr>
        <w:t>del Tribunal Superior de Bogotá</w:t>
      </w:r>
      <w:r>
        <w:rPr>
          <w:rFonts w:ascii="Bookman Old Style" w:hAnsi="Bookman Old Style" w:cs="Arial"/>
          <w:sz w:val="28"/>
          <w:szCs w:val="28"/>
        </w:rPr>
        <w:t xml:space="preserve"> desconoció el principio </w:t>
      </w:r>
      <w:r w:rsidR="004C7BFB">
        <w:rPr>
          <w:rFonts w:ascii="Bookman Old Style" w:hAnsi="Bookman Old Style" w:cs="Arial"/>
          <w:sz w:val="28"/>
          <w:szCs w:val="28"/>
        </w:rPr>
        <w:t xml:space="preserve">rector del </w:t>
      </w:r>
      <w:r w:rsidR="004C7BFB" w:rsidRPr="004C7BFB">
        <w:rPr>
          <w:rFonts w:ascii="Bookman Old Style" w:hAnsi="Bookman Old Style" w:cs="Arial"/>
          <w:i/>
          <w:sz w:val="28"/>
          <w:szCs w:val="28"/>
        </w:rPr>
        <w:t>indubio pro reo</w:t>
      </w:r>
      <w:r w:rsidR="004C7BFB">
        <w:rPr>
          <w:rFonts w:ascii="Bookman Old Style" w:hAnsi="Bookman Old Style" w:cs="Arial"/>
          <w:sz w:val="28"/>
          <w:szCs w:val="28"/>
        </w:rPr>
        <w:t xml:space="preserve"> </w:t>
      </w:r>
      <w:r>
        <w:rPr>
          <w:rFonts w:ascii="Bookman Old Style" w:hAnsi="Bookman Old Style" w:cs="Arial"/>
          <w:sz w:val="28"/>
          <w:szCs w:val="28"/>
        </w:rPr>
        <w:t xml:space="preserve">que ampara </w:t>
      </w:r>
      <w:r>
        <w:rPr>
          <w:rFonts w:ascii="Bookman Old Style" w:hAnsi="Bookman Old Style" w:cs="Arial"/>
          <w:sz w:val="28"/>
          <w:szCs w:val="28"/>
        </w:rPr>
        <w:lastRenderedPageBreak/>
        <w:t>a</w:t>
      </w:r>
      <w:r w:rsidR="004C7BFB">
        <w:rPr>
          <w:rFonts w:ascii="Bookman Old Style" w:hAnsi="Bookman Old Style" w:cs="Arial"/>
          <w:sz w:val="28"/>
          <w:szCs w:val="28"/>
        </w:rPr>
        <w:t xml:space="preserve"> las personas vinc</w:t>
      </w:r>
      <w:r w:rsidR="008D6BF0">
        <w:rPr>
          <w:rFonts w:ascii="Bookman Old Style" w:hAnsi="Bookman Old Style" w:cs="Arial"/>
          <w:sz w:val="28"/>
          <w:szCs w:val="28"/>
        </w:rPr>
        <w:t>uladas a una investigación</w:t>
      </w:r>
      <w:r w:rsidR="00145279">
        <w:rPr>
          <w:rFonts w:ascii="Bookman Old Style" w:hAnsi="Bookman Old Style" w:cs="Arial"/>
          <w:sz w:val="28"/>
          <w:szCs w:val="28"/>
        </w:rPr>
        <w:t xml:space="preserve"> penal</w:t>
      </w:r>
      <w:r>
        <w:rPr>
          <w:rFonts w:ascii="Bookman Old Style" w:hAnsi="Bookman Old Style" w:cs="Arial"/>
          <w:sz w:val="28"/>
          <w:szCs w:val="28"/>
        </w:rPr>
        <w:t>, toda vez que creyó ciegamente en las afirmaciones del denunciante, omitió el contenido de los elementos material</w:t>
      </w:r>
      <w:r w:rsidR="00CA5604">
        <w:rPr>
          <w:rFonts w:ascii="Bookman Old Style" w:hAnsi="Bookman Old Style" w:cs="Arial"/>
          <w:sz w:val="28"/>
          <w:szCs w:val="28"/>
        </w:rPr>
        <w:t>es probatorios que evidenciaban sus mentiras</w:t>
      </w:r>
      <w:r>
        <w:rPr>
          <w:rFonts w:ascii="Bookman Old Style" w:hAnsi="Bookman Old Style" w:cs="Arial"/>
          <w:sz w:val="28"/>
          <w:szCs w:val="28"/>
        </w:rPr>
        <w:t xml:space="preserve"> e invirtió la carga de la prueba, pues, al</w:t>
      </w:r>
      <w:r w:rsidR="004C5EC5">
        <w:rPr>
          <w:rFonts w:ascii="Bookman Old Style" w:hAnsi="Bookman Old Style" w:cs="Arial"/>
          <w:sz w:val="28"/>
          <w:szCs w:val="28"/>
        </w:rPr>
        <w:t xml:space="preserve"> invocar que el dicho</w:t>
      </w:r>
      <w:r>
        <w:rPr>
          <w:rFonts w:ascii="Bookman Old Style" w:hAnsi="Bookman Old Style" w:cs="Arial"/>
          <w:sz w:val="28"/>
          <w:szCs w:val="28"/>
        </w:rPr>
        <w:t xml:space="preserve"> de la</w:t>
      </w:r>
      <w:r w:rsidR="00700334">
        <w:rPr>
          <w:rFonts w:ascii="Bookman Old Style" w:hAnsi="Bookman Old Style" w:cs="Arial"/>
          <w:sz w:val="28"/>
          <w:szCs w:val="28"/>
        </w:rPr>
        <w:t xml:space="preserve"> supuesta</w:t>
      </w:r>
      <w:r>
        <w:rPr>
          <w:rFonts w:ascii="Bookman Old Style" w:hAnsi="Bookman Old Style" w:cs="Arial"/>
          <w:sz w:val="28"/>
          <w:szCs w:val="28"/>
        </w:rPr>
        <w:t xml:space="preserve"> víctima era sufi</w:t>
      </w:r>
      <w:r w:rsidR="004C5EC5">
        <w:rPr>
          <w:rFonts w:ascii="Bookman Old Style" w:hAnsi="Bookman Old Style" w:cs="Arial"/>
          <w:sz w:val="28"/>
          <w:szCs w:val="28"/>
        </w:rPr>
        <w:t>ciente para demostrar la existencia de la concusión</w:t>
      </w:r>
      <w:r>
        <w:rPr>
          <w:rFonts w:ascii="Bookman Old Style" w:hAnsi="Bookman Old Style" w:cs="Arial"/>
          <w:sz w:val="28"/>
          <w:szCs w:val="28"/>
        </w:rPr>
        <w:t>, prácticamente</w:t>
      </w:r>
      <w:r w:rsidR="004C5EC5">
        <w:rPr>
          <w:rFonts w:ascii="Bookman Old Style" w:hAnsi="Bookman Old Style" w:cs="Arial"/>
          <w:sz w:val="28"/>
          <w:szCs w:val="28"/>
        </w:rPr>
        <w:t xml:space="preserve"> exigió </w:t>
      </w:r>
      <w:r w:rsidR="004C7BFB">
        <w:rPr>
          <w:rFonts w:ascii="Bookman Old Style" w:hAnsi="Bookman Old Style" w:cs="Arial"/>
          <w:sz w:val="28"/>
          <w:szCs w:val="28"/>
        </w:rPr>
        <w:t xml:space="preserve">a </w:t>
      </w:r>
      <w:r w:rsidR="004C7BFB" w:rsidRPr="00325EC4">
        <w:rPr>
          <w:rFonts w:ascii="Bookman Old Style" w:hAnsi="Bookman Old Style"/>
          <w:bCs/>
          <w:iCs/>
          <w:smallCaps/>
          <w:sz w:val="28"/>
          <w:szCs w:val="28"/>
        </w:rPr>
        <w:t>Isaac Oviedo Rodríguez</w:t>
      </w:r>
      <w:r w:rsidR="004C5EC5">
        <w:rPr>
          <w:rFonts w:ascii="Bookman Old Style" w:hAnsi="Bookman Old Style"/>
          <w:bCs/>
          <w:iCs/>
          <w:smallCaps/>
          <w:sz w:val="28"/>
          <w:szCs w:val="28"/>
        </w:rPr>
        <w:t xml:space="preserve"> </w:t>
      </w:r>
      <w:r w:rsidR="004C5EC5">
        <w:rPr>
          <w:rFonts w:ascii="Bookman Old Style" w:hAnsi="Bookman Old Style" w:cs="Arial"/>
          <w:sz w:val="28"/>
          <w:szCs w:val="28"/>
        </w:rPr>
        <w:t xml:space="preserve">que </w:t>
      </w:r>
      <w:r w:rsidR="008D6BF0">
        <w:rPr>
          <w:rFonts w:ascii="Bookman Old Style" w:hAnsi="Bookman Old Style" w:cs="Arial"/>
          <w:sz w:val="28"/>
          <w:szCs w:val="28"/>
        </w:rPr>
        <w:t xml:space="preserve">probara su inocencia </w:t>
      </w:r>
      <w:r w:rsidR="004C5EC5">
        <w:rPr>
          <w:rFonts w:ascii="Bookman Old Style" w:hAnsi="Bookman Old Style" w:cs="Arial"/>
          <w:sz w:val="28"/>
          <w:szCs w:val="28"/>
        </w:rPr>
        <w:t>en la etapa de juicio</w:t>
      </w:r>
      <w:r>
        <w:rPr>
          <w:rFonts w:ascii="Bookman Old Style" w:hAnsi="Bookman Old Style" w:cs="Arial"/>
          <w:sz w:val="28"/>
          <w:szCs w:val="28"/>
        </w:rPr>
        <w:t xml:space="preserve">.  </w:t>
      </w:r>
    </w:p>
    <w:p w:rsidR="004C7BFB" w:rsidRDefault="004C7BFB" w:rsidP="00521279">
      <w:pPr>
        <w:pStyle w:val="Prrafodelista"/>
        <w:spacing w:line="360" w:lineRule="auto"/>
        <w:ind w:left="0" w:right="20" w:firstLine="851"/>
        <w:jc w:val="both"/>
        <w:rPr>
          <w:rFonts w:ascii="Bookman Old Style" w:hAnsi="Bookman Old Style" w:cs="Arial"/>
          <w:sz w:val="28"/>
          <w:szCs w:val="28"/>
        </w:rPr>
      </w:pPr>
    </w:p>
    <w:p w:rsidR="004C5EC5" w:rsidRDefault="00F17386" w:rsidP="00521279">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Es frecuente que</w:t>
      </w:r>
      <w:r w:rsidR="00B46EBE">
        <w:rPr>
          <w:rFonts w:ascii="Bookman Old Style" w:hAnsi="Bookman Old Style" w:cs="Arial"/>
          <w:sz w:val="28"/>
          <w:szCs w:val="28"/>
        </w:rPr>
        <w:t xml:space="preserve"> el</w:t>
      </w:r>
      <w:r>
        <w:rPr>
          <w:rFonts w:ascii="Bookman Old Style" w:hAnsi="Bookman Old Style" w:cs="Arial"/>
          <w:sz w:val="28"/>
          <w:szCs w:val="28"/>
        </w:rPr>
        <w:t xml:space="preserve"> delito de concusión se presente</w:t>
      </w:r>
      <w:r w:rsidR="00B46EBE">
        <w:rPr>
          <w:rFonts w:ascii="Bookman Old Style" w:hAnsi="Bookman Old Style" w:cs="Arial"/>
          <w:sz w:val="28"/>
          <w:szCs w:val="28"/>
        </w:rPr>
        <w:t xml:space="preserve"> en un entorno privado entre el servidor público</w:t>
      </w:r>
      <w:r w:rsidR="00C243CB">
        <w:rPr>
          <w:rFonts w:ascii="Bookman Old Style" w:hAnsi="Bookman Old Style" w:cs="Arial"/>
          <w:sz w:val="28"/>
          <w:szCs w:val="28"/>
        </w:rPr>
        <w:t xml:space="preserve"> y la persona constreñida a darle dinero, lo cual dificulta su demostración, dado que</w:t>
      </w:r>
      <w:r w:rsidR="00134DF4">
        <w:rPr>
          <w:rFonts w:ascii="Bookman Old Style" w:hAnsi="Bookman Old Style" w:cs="Arial"/>
          <w:sz w:val="28"/>
          <w:szCs w:val="28"/>
        </w:rPr>
        <w:t>, ante la ausencia de elementos objetivos de confrontación,</w:t>
      </w:r>
      <w:r w:rsidR="00C243CB">
        <w:rPr>
          <w:rFonts w:ascii="Bookman Old Style" w:hAnsi="Bookman Old Style" w:cs="Arial"/>
          <w:sz w:val="28"/>
          <w:szCs w:val="28"/>
        </w:rPr>
        <w:t xml:space="preserve"> el debate de las partes se enmarca en la credibilidad que ofrezcan la</w:t>
      </w:r>
      <w:r w:rsidR="001A2475">
        <w:rPr>
          <w:rFonts w:ascii="Bookman Old Style" w:hAnsi="Bookman Old Style" w:cs="Arial"/>
          <w:sz w:val="28"/>
          <w:szCs w:val="28"/>
        </w:rPr>
        <w:t>s versiones del indiciado y el denunciante</w:t>
      </w:r>
      <w:r w:rsidR="00C243CB">
        <w:rPr>
          <w:rFonts w:ascii="Bookman Old Style" w:hAnsi="Bookman Old Style" w:cs="Arial"/>
          <w:sz w:val="28"/>
          <w:szCs w:val="28"/>
        </w:rPr>
        <w:t xml:space="preserve">. En el caso en concreto, no se da esa situación, </w:t>
      </w:r>
      <w:r w:rsidR="00700334">
        <w:rPr>
          <w:rFonts w:ascii="Bookman Old Style" w:hAnsi="Bookman Old Style" w:cs="Arial"/>
          <w:sz w:val="28"/>
          <w:szCs w:val="28"/>
        </w:rPr>
        <w:t>ya que</w:t>
      </w:r>
      <w:r w:rsidR="00134DF4">
        <w:rPr>
          <w:rFonts w:ascii="Bookman Old Style" w:hAnsi="Bookman Old Style" w:cs="Arial"/>
          <w:sz w:val="28"/>
          <w:szCs w:val="28"/>
        </w:rPr>
        <w:t xml:space="preserve"> se recaudaron elementos materiales probatorios que permiten desestimar que Javier Suárez </w:t>
      </w:r>
      <w:r w:rsidR="007B343B">
        <w:rPr>
          <w:rFonts w:ascii="Bookman Old Style" w:hAnsi="Bookman Old Style" w:cs="Arial"/>
          <w:sz w:val="28"/>
          <w:szCs w:val="28"/>
        </w:rPr>
        <w:t>tuviera</w:t>
      </w:r>
      <w:r w:rsidR="001A2475">
        <w:rPr>
          <w:rFonts w:ascii="Bookman Old Style" w:hAnsi="Bookman Old Style" w:cs="Arial"/>
          <w:sz w:val="28"/>
          <w:szCs w:val="28"/>
        </w:rPr>
        <w:t xml:space="preserve"> una</w:t>
      </w:r>
      <w:r w:rsidR="00134DF4">
        <w:rPr>
          <w:rFonts w:ascii="Bookman Old Style" w:hAnsi="Bookman Old Style" w:cs="Arial"/>
          <w:sz w:val="28"/>
          <w:szCs w:val="28"/>
        </w:rPr>
        <w:t xml:space="preserve"> conversación secreta con </w:t>
      </w:r>
      <w:r w:rsidR="00134DF4" w:rsidRPr="00325EC4">
        <w:rPr>
          <w:rFonts w:ascii="Bookman Old Style" w:hAnsi="Bookman Old Style"/>
          <w:bCs/>
          <w:iCs/>
          <w:smallCaps/>
          <w:sz w:val="28"/>
          <w:szCs w:val="28"/>
        </w:rPr>
        <w:t>Isaac Oviedo Rodríguez</w:t>
      </w:r>
      <w:r w:rsidR="00B911D1">
        <w:rPr>
          <w:rFonts w:ascii="Bookman Old Style" w:hAnsi="Bookman Old Style" w:cs="Arial"/>
          <w:sz w:val="28"/>
          <w:szCs w:val="28"/>
        </w:rPr>
        <w:t>, en la que supuestamente le exigió el pago de $200.000.000</w:t>
      </w:r>
      <w:r w:rsidR="001A2475">
        <w:rPr>
          <w:rFonts w:ascii="Bookman Old Style" w:hAnsi="Bookman Old Style" w:cs="Arial"/>
          <w:sz w:val="28"/>
          <w:szCs w:val="28"/>
        </w:rPr>
        <w:t>,</w:t>
      </w:r>
      <w:r w:rsidR="00B911D1">
        <w:rPr>
          <w:rFonts w:ascii="Bookman Old Style" w:hAnsi="Bookman Old Style" w:cs="Arial"/>
          <w:sz w:val="28"/>
          <w:szCs w:val="28"/>
        </w:rPr>
        <w:t xml:space="preserve"> para detener el proceso penal en su contra</w:t>
      </w:r>
      <w:r w:rsidR="008F3FD4">
        <w:rPr>
          <w:rFonts w:ascii="Bookman Old Style" w:hAnsi="Bookman Old Style" w:cs="Arial"/>
          <w:sz w:val="28"/>
          <w:szCs w:val="28"/>
        </w:rPr>
        <w:t>.</w:t>
      </w:r>
      <w:r w:rsidR="004C5EC5">
        <w:rPr>
          <w:rFonts w:ascii="Bookman Old Style" w:hAnsi="Bookman Old Style" w:cs="Arial"/>
          <w:sz w:val="28"/>
          <w:szCs w:val="28"/>
        </w:rPr>
        <w:t xml:space="preserve"> </w:t>
      </w:r>
    </w:p>
    <w:p w:rsidR="004C5EC5" w:rsidRDefault="004C5EC5" w:rsidP="00521279">
      <w:pPr>
        <w:pStyle w:val="Prrafodelista"/>
        <w:spacing w:line="360" w:lineRule="auto"/>
        <w:ind w:left="0" w:right="20" w:firstLine="851"/>
        <w:jc w:val="both"/>
        <w:rPr>
          <w:rFonts w:ascii="Bookman Old Style" w:hAnsi="Bookman Old Style" w:cs="Arial"/>
          <w:sz w:val="28"/>
          <w:szCs w:val="28"/>
        </w:rPr>
      </w:pPr>
    </w:p>
    <w:p w:rsidR="00683569" w:rsidRDefault="00365090" w:rsidP="00683569">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Lo prime</w:t>
      </w:r>
      <w:r w:rsidR="007B343B">
        <w:rPr>
          <w:rFonts w:ascii="Bookman Old Style" w:hAnsi="Bookman Old Style" w:cs="Arial"/>
          <w:sz w:val="28"/>
          <w:szCs w:val="28"/>
        </w:rPr>
        <w:t>ro que se debe apreciar</w:t>
      </w:r>
      <w:r>
        <w:rPr>
          <w:rFonts w:ascii="Bookman Old Style" w:hAnsi="Bookman Old Style" w:cs="Arial"/>
          <w:sz w:val="28"/>
          <w:szCs w:val="28"/>
        </w:rPr>
        <w:t xml:space="preserve"> es que la supuesta exigencia dineraria aparentemente ocurri</w:t>
      </w:r>
      <w:r w:rsidR="00683569">
        <w:rPr>
          <w:rFonts w:ascii="Bookman Old Style" w:hAnsi="Bookman Old Style" w:cs="Arial"/>
          <w:sz w:val="28"/>
          <w:szCs w:val="28"/>
        </w:rPr>
        <w:t>ó el 4 de agosto</w:t>
      </w:r>
      <w:r>
        <w:rPr>
          <w:rFonts w:ascii="Bookman Old Style" w:hAnsi="Bookman Old Style" w:cs="Arial"/>
          <w:sz w:val="28"/>
          <w:szCs w:val="28"/>
        </w:rPr>
        <w:t xml:space="preserve"> de 2008, la denuncia se formuló el 22 de noviembre de 2010</w:t>
      </w:r>
      <w:r w:rsidR="00683569">
        <w:rPr>
          <w:rFonts w:ascii="Bookman Old Style" w:hAnsi="Bookman Old Style" w:cs="Arial"/>
          <w:sz w:val="28"/>
          <w:szCs w:val="28"/>
        </w:rPr>
        <w:t xml:space="preserve"> y</w:t>
      </w:r>
      <w:r>
        <w:rPr>
          <w:rFonts w:ascii="Bookman Old Style" w:hAnsi="Bookman Old Style" w:cs="Arial"/>
          <w:sz w:val="28"/>
          <w:szCs w:val="28"/>
        </w:rPr>
        <w:t xml:space="preserve"> ese acontecimiento no se mencionó</w:t>
      </w:r>
      <w:r w:rsidR="007B343B">
        <w:rPr>
          <w:rStyle w:val="Refdenotaalpie"/>
          <w:rFonts w:ascii="Bookman Old Style" w:hAnsi="Bookman Old Style" w:cs="Arial"/>
          <w:sz w:val="28"/>
          <w:szCs w:val="28"/>
        </w:rPr>
        <w:footnoteReference w:id="31"/>
      </w:r>
      <w:r w:rsidR="00683569">
        <w:rPr>
          <w:rFonts w:ascii="Bookman Old Style" w:hAnsi="Bookman Old Style" w:cs="Arial"/>
          <w:sz w:val="28"/>
          <w:szCs w:val="28"/>
        </w:rPr>
        <w:t xml:space="preserve">, su probable ocurrencia </w:t>
      </w:r>
      <w:r w:rsidR="00683569">
        <w:rPr>
          <w:rFonts w:ascii="Bookman Old Style" w:hAnsi="Bookman Old Style" w:cs="Arial"/>
          <w:sz w:val="28"/>
          <w:szCs w:val="28"/>
        </w:rPr>
        <w:lastRenderedPageBreak/>
        <w:t xml:space="preserve">fue informada en la entrevista que </w:t>
      </w:r>
      <w:r>
        <w:rPr>
          <w:rFonts w:ascii="Bookman Old Style" w:hAnsi="Bookman Old Style" w:cs="Arial"/>
          <w:sz w:val="28"/>
          <w:szCs w:val="28"/>
        </w:rPr>
        <w:t xml:space="preserve">Javier Suárez </w:t>
      </w:r>
      <w:r w:rsidR="00683569">
        <w:rPr>
          <w:rFonts w:ascii="Bookman Old Style" w:hAnsi="Bookman Old Style" w:cs="Arial"/>
          <w:sz w:val="28"/>
          <w:szCs w:val="28"/>
        </w:rPr>
        <w:t>rindió</w:t>
      </w:r>
      <w:r>
        <w:rPr>
          <w:rFonts w:ascii="Bookman Old Style" w:hAnsi="Bookman Old Style" w:cs="Arial"/>
          <w:sz w:val="28"/>
          <w:szCs w:val="28"/>
        </w:rPr>
        <w:t xml:space="preserve"> el 4 de octubre de 2011</w:t>
      </w:r>
      <w:r w:rsidR="00683569">
        <w:rPr>
          <w:rFonts w:ascii="Bookman Old Style" w:hAnsi="Bookman Old Style" w:cs="Arial"/>
          <w:sz w:val="28"/>
          <w:szCs w:val="28"/>
        </w:rPr>
        <w:t xml:space="preserve">, con las siguientes manifestaciones: </w:t>
      </w:r>
    </w:p>
    <w:p w:rsidR="007B343B" w:rsidRDefault="007B343B" w:rsidP="00683569">
      <w:pPr>
        <w:pStyle w:val="Prrafodelista"/>
        <w:spacing w:line="360" w:lineRule="auto"/>
        <w:ind w:left="0" w:right="20" w:firstLine="851"/>
        <w:jc w:val="both"/>
        <w:rPr>
          <w:rFonts w:ascii="Bookman Old Style" w:hAnsi="Bookman Old Style" w:cs="Arial"/>
          <w:sz w:val="28"/>
          <w:szCs w:val="28"/>
        </w:rPr>
      </w:pPr>
    </w:p>
    <w:p w:rsidR="004C5EC5" w:rsidRPr="007B343B" w:rsidRDefault="00683569" w:rsidP="002E1D54">
      <w:pPr>
        <w:pStyle w:val="Prrafodelista"/>
        <w:spacing w:line="360" w:lineRule="auto"/>
        <w:ind w:left="851" w:right="20"/>
        <w:jc w:val="both"/>
        <w:rPr>
          <w:rFonts w:ascii="Bookman Old Style" w:hAnsi="Bookman Old Style" w:cs="Arial"/>
          <w:sz w:val="24"/>
          <w:szCs w:val="24"/>
        </w:rPr>
      </w:pPr>
      <w:r w:rsidRPr="002E1D54">
        <w:rPr>
          <w:rFonts w:ascii="Bookman Old Style" w:hAnsi="Bookman Old Style" w:cs="Arial"/>
          <w:i/>
          <w:sz w:val="24"/>
          <w:szCs w:val="24"/>
        </w:rPr>
        <w:t>“</w:t>
      </w:r>
      <w:r w:rsidR="001F38FB" w:rsidRPr="002E1D54">
        <w:rPr>
          <w:rFonts w:ascii="Bookman Old Style" w:hAnsi="Bookman Old Style" w:cs="Arial"/>
          <w:i/>
          <w:sz w:val="24"/>
          <w:szCs w:val="24"/>
        </w:rPr>
        <w:t xml:space="preserve">…quedamos los dos con el fiscal y nos movimos hacia la parte izquierda de la sala y seguí hablando con él, le comenté doctor se da cuenta que no hay delito, que lo que dijo Eugenio es mentira, el doctor quedó pensativo y observó la cámara de video y me dice por ese delito le pueden dar 40 años de cárcel pero le voy a dar de las rodillas para abajo. </w:t>
      </w:r>
      <w:r w:rsidR="001F38FB" w:rsidRPr="007B343B">
        <w:rPr>
          <w:rFonts w:ascii="Bookman Old Style" w:hAnsi="Bookman Old Style" w:cs="Arial"/>
          <w:b/>
          <w:i/>
          <w:sz w:val="24"/>
          <w:szCs w:val="24"/>
          <w:u w:val="single"/>
        </w:rPr>
        <w:t xml:space="preserve">Entonces yo noté que él quería decirme algo </w:t>
      </w:r>
      <w:r w:rsidR="002E1D54" w:rsidRPr="007B343B">
        <w:rPr>
          <w:rFonts w:ascii="Bookman Old Style" w:hAnsi="Bookman Old Style" w:cs="Arial"/>
          <w:b/>
          <w:i/>
          <w:sz w:val="24"/>
          <w:szCs w:val="24"/>
          <w:u w:val="single"/>
        </w:rPr>
        <w:t>más</w:t>
      </w:r>
      <w:r w:rsidR="001F38FB" w:rsidRPr="007B343B">
        <w:rPr>
          <w:rFonts w:ascii="Bookman Old Style" w:hAnsi="Bookman Old Style" w:cs="Arial"/>
          <w:b/>
          <w:i/>
          <w:sz w:val="24"/>
          <w:szCs w:val="24"/>
          <w:u w:val="single"/>
        </w:rPr>
        <w:t xml:space="preserve"> confidencial y desconecté el micrófono que estaba cerca de nosotros</w:t>
      </w:r>
      <w:r w:rsidR="001F38FB" w:rsidRPr="002E1D54">
        <w:rPr>
          <w:rFonts w:ascii="Bookman Old Style" w:hAnsi="Bookman Old Style" w:cs="Arial"/>
          <w:i/>
          <w:sz w:val="24"/>
          <w:szCs w:val="24"/>
        </w:rPr>
        <w:t xml:space="preserve">, y yo le dije nuevamente doctor ya se dio cuenta que Eugenio recibió un arma entonces cuál es el secuestro y en esos momentos mi esposa me entrega un refrigerio y observo al doctor quieto y lo veo muy pensativo </w:t>
      </w:r>
      <w:r w:rsidR="002E1D54" w:rsidRPr="002E1D54">
        <w:rPr>
          <w:rFonts w:ascii="Bookman Old Style" w:hAnsi="Bookman Old Style" w:cs="Arial"/>
          <w:i/>
          <w:sz w:val="24"/>
          <w:szCs w:val="24"/>
        </w:rPr>
        <w:t>y observa la cámara, en la sala habían dos cámara (sic) un domo y otra que está ubicada en la parte izquierda que parece de un ci</w:t>
      </w:r>
      <w:r w:rsidR="007B343B">
        <w:rPr>
          <w:rFonts w:ascii="Bookman Old Style" w:hAnsi="Bookman Old Style" w:cs="Arial"/>
          <w:i/>
          <w:sz w:val="24"/>
          <w:szCs w:val="24"/>
        </w:rPr>
        <w:t xml:space="preserve">rcuito cerrado de tv, </w:t>
      </w:r>
      <w:r w:rsidR="007B343B" w:rsidRPr="007B343B">
        <w:rPr>
          <w:rFonts w:ascii="Bookman Old Style" w:hAnsi="Bookman Old Style" w:cs="Arial"/>
          <w:b/>
          <w:i/>
          <w:sz w:val="24"/>
          <w:szCs w:val="24"/>
          <w:u w:val="single"/>
        </w:rPr>
        <w:t>se me ac</w:t>
      </w:r>
      <w:r w:rsidR="002E1D54" w:rsidRPr="007B343B">
        <w:rPr>
          <w:rFonts w:ascii="Bookman Old Style" w:hAnsi="Bookman Old Style" w:cs="Arial"/>
          <w:b/>
          <w:i/>
          <w:sz w:val="24"/>
          <w:szCs w:val="24"/>
          <w:u w:val="single"/>
        </w:rPr>
        <w:t>e</w:t>
      </w:r>
      <w:r w:rsidR="007B343B" w:rsidRPr="007B343B">
        <w:rPr>
          <w:rFonts w:ascii="Bookman Old Style" w:hAnsi="Bookman Old Style" w:cs="Arial"/>
          <w:b/>
          <w:i/>
          <w:sz w:val="24"/>
          <w:szCs w:val="24"/>
          <w:u w:val="single"/>
        </w:rPr>
        <w:t>r</w:t>
      </w:r>
      <w:r w:rsidR="002E1D54" w:rsidRPr="007B343B">
        <w:rPr>
          <w:rFonts w:ascii="Bookman Old Style" w:hAnsi="Bookman Old Style" w:cs="Arial"/>
          <w:b/>
          <w:i/>
          <w:sz w:val="24"/>
          <w:szCs w:val="24"/>
          <w:u w:val="single"/>
        </w:rPr>
        <w:t>ca el doctor OVIEDO y me dice le voy a dar por los tobillos yo lo quiero ayudar y le digo doctor cómo me puede ayudar? Vale 200¡ y paramos todo, le manifesté que no poseo ese dinero</w:t>
      </w:r>
      <w:r w:rsidR="002E1D54" w:rsidRPr="002E1D54">
        <w:rPr>
          <w:rFonts w:ascii="Bookman Old Style" w:hAnsi="Bookman Old Style" w:cs="Arial"/>
          <w:i/>
          <w:sz w:val="24"/>
          <w:szCs w:val="24"/>
        </w:rPr>
        <w:t xml:space="preserve"> y en ese momento todos los asistentes de la audiencia y ya no volví a hablar con el doctor OVIEDO. De lo anterior </w:t>
      </w:r>
      <w:r w:rsidR="002E1D54" w:rsidRPr="007B343B">
        <w:rPr>
          <w:rFonts w:ascii="Bookman Old Style" w:hAnsi="Bookman Old Style" w:cs="Arial"/>
          <w:b/>
          <w:i/>
          <w:sz w:val="24"/>
          <w:szCs w:val="24"/>
          <w:u w:val="single"/>
        </w:rPr>
        <w:t>le manifesté a mi abogado que el fiscal quería hacer una negociaci</w:t>
      </w:r>
      <w:r w:rsidR="007B343B" w:rsidRPr="007B343B">
        <w:rPr>
          <w:rFonts w:ascii="Bookman Old Style" w:hAnsi="Bookman Old Style" w:cs="Arial"/>
          <w:b/>
          <w:i/>
          <w:sz w:val="24"/>
          <w:szCs w:val="24"/>
          <w:u w:val="single"/>
        </w:rPr>
        <w:t>ón pero é</w:t>
      </w:r>
      <w:r w:rsidR="002E1D54" w:rsidRPr="007B343B">
        <w:rPr>
          <w:rFonts w:ascii="Bookman Old Style" w:hAnsi="Bookman Old Style" w:cs="Arial"/>
          <w:b/>
          <w:i/>
          <w:sz w:val="24"/>
          <w:szCs w:val="24"/>
          <w:u w:val="single"/>
        </w:rPr>
        <w:t>l me dice que no hace ninguna negociación porque el caso se podía ganar.</w:t>
      </w:r>
      <w:r w:rsidRPr="002E1D54">
        <w:rPr>
          <w:rFonts w:ascii="Bookman Old Style" w:hAnsi="Bookman Old Style" w:cs="Arial"/>
          <w:i/>
          <w:sz w:val="24"/>
          <w:szCs w:val="24"/>
        </w:rPr>
        <w:t>”</w:t>
      </w:r>
      <w:r w:rsidR="00145279">
        <w:rPr>
          <w:rStyle w:val="Refdenotaalpie"/>
          <w:rFonts w:ascii="Bookman Old Style" w:hAnsi="Bookman Old Style" w:cs="Arial"/>
          <w:i/>
          <w:sz w:val="24"/>
          <w:szCs w:val="24"/>
        </w:rPr>
        <w:footnoteReference w:id="32"/>
      </w:r>
      <w:r w:rsidR="00365090" w:rsidRPr="002E1D54">
        <w:rPr>
          <w:rFonts w:ascii="Bookman Old Style" w:hAnsi="Bookman Old Style" w:cs="Arial"/>
          <w:i/>
          <w:sz w:val="24"/>
          <w:szCs w:val="24"/>
        </w:rPr>
        <w:t xml:space="preserve">  </w:t>
      </w:r>
      <w:r w:rsidR="007B343B" w:rsidRPr="007B343B">
        <w:rPr>
          <w:rFonts w:ascii="Bookman Old Style" w:hAnsi="Bookman Old Style" w:cs="Arial"/>
          <w:sz w:val="24"/>
          <w:szCs w:val="24"/>
        </w:rPr>
        <w:t>(</w:t>
      </w:r>
      <w:r w:rsidR="007B343B">
        <w:rPr>
          <w:rFonts w:ascii="Bookman Old Style" w:hAnsi="Bookman Old Style" w:cs="Arial"/>
          <w:sz w:val="24"/>
          <w:szCs w:val="24"/>
        </w:rPr>
        <w:t>Resaltado ajeno al texto original</w:t>
      </w:r>
      <w:r w:rsidR="007B343B" w:rsidRPr="007B343B">
        <w:rPr>
          <w:rFonts w:ascii="Bookman Old Style" w:hAnsi="Bookman Old Style" w:cs="Arial"/>
          <w:sz w:val="24"/>
          <w:szCs w:val="24"/>
        </w:rPr>
        <w:t>)</w:t>
      </w:r>
      <w:r w:rsidR="007B343B">
        <w:rPr>
          <w:rFonts w:ascii="Bookman Old Style" w:hAnsi="Bookman Old Style" w:cs="Arial"/>
          <w:sz w:val="24"/>
          <w:szCs w:val="24"/>
        </w:rPr>
        <w:t xml:space="preserve">. </w:t>
      </w:r>
    </w:p>
    <w:p w:rsidR="001A2475" w:rsidRPr="0099010A" w:rsidRDefault="001A2475" w:rsidP="0099010A">
      <w:pPr>
        <w:spacing w:line="360" w:lineRule="auto"/>
        <w:ind w:right="20"/>
        <w:jc w:val="both"/>
        <w:rPr>
          <w:rFonts w:ascii="Bookman Old Style" w:hAnsi="Bookman Old Style" w:cs="Arial"/>
          <w:sz w:val="28"/>
          <w:szCs w:val="28"/>
        </w:rPr>
      </w:pPr>
    </w:p>
    <w:p w:rsidR="004411DE" w:rsidRDefault="00472B01" w:rsidP="00521279">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No se advierte</w:t>
      </w:r>
      <w:r w:rsidR="004411DE">
        <w:rPr>
          <w:rFonts w:ascii="Bookman Old Style" w:hAnsi="Bookman Old Style" w:cs="Arial"/>
          <w:sz w:val="28"/>
          <w:szCs w:val="28"/>
        </w:rPr>
        <w:t>n motivos que justifiquen</w:t>
      </w:r>
      <w:r>
        <w:rPr>
          <w:rFonts w:ascii="Bookman Old Style" w:hAnsi="Bookman Old Style" w:cs="Arial"/>
          <w:sz w:val="28"/>
          <w:szCs w:val="28"/>
        </w:rPr>
        <w:t xml:space="preserve"> que Javier Suárez decidiera no denunciar inmediatamente </w:t>
      </w:r>
      <w:r w:rsidR="004411DE">
        <w:rPr>
          <w:rFonts w:ascii="Bookman Old Style" w:hAnsi="Bookman Old Style" w:cs="Arial"/>
          <w:sz w:val="28"/>
          <w:szCs w:val="28"/>
        </w:rPr>
        <w:t>la supuesta conducta ilícita del fiscal</w:t>
      </w:r>
      <w:r w:rsidR="00C243CB">
        <w:rPr>
          <w:rFonts w:ascii="Bookman Old Style" w:hAnsi="Bookman Old Style" w:cs="Arial"/>
          <w:sz w:val="28"/>
          <w:szCs w:val="28"/>
        </w:rPr>
        <w:t xml:space="preserve"> </w:t>
      </w:r>
      <w:r w:rsidR="004411DE" w:rsidRPr="00325EC4">
        <w:rPr>
          <w:rFonts w:ascii="Bookman Old Style" w:hAnsi="Bookman Old Style"/>
          <w:bCs/>
          <w:iCs/>
          <w:smallCaps/>
          <w:sz w:val="28"/>
          <w:szCs w:val="28"/>
        </w:rPr>
        <w:t>Isaac Oviedo Rodríguez</w:t>
      </w:r>
      <w:r w:rsidR="004411DE">
        <w:rPr>
          <w:rFonts w:ascii="Bookman Old Style" w:hAnsi="Bookman Old Style" w:cs="Arial"/>
          <w:sz w:val="28"/>
          <w:szCs w:val="28"/>
        </w:rPr>
        <w:t xml:space="preserve">, ni que omitiera en la noticia criminal ese acontecimiento tan </w:t>
      </w:r>
      <w:r w:rsidR="004411DE">
        <w:rPr>
          <w:rFonts w:ascii="Bookman Old Style" w:hAnsi="Bookman Old Style" w:cs="Arial"/>
          <w:sz w:val="28"/>
          <w:szCs w:val="28"/>
        </w:rPr>
        <w:lastRenderedPageBreak/>
        <w:t>importante</w:t>
      </w:r>
      <w:r w:rsidR="00D93E8A">
        <w:rPr>
          <w:rFonts w:ascii="Bookman Old Style" w:hAnsi="Bookman Old Style" w:cs="Arial"/>
          <w:sz w:val="28"/>
          <w:szCs w:val="28"/>
        </w:rPr>
        <w:t xml:space="preserve"> para el ejercicio de su defensa</w:t>
      </w:r>
      <w:r w:rsidR="004411DE">
        <w:rPr>
          <w:rFonts w:ascii="Bookman Old Style" w:hAnsi="Bookman Old Style" w:cs="Arial"/>
          <w:sz w:val="28"/>
          <w:szCs w:val="28"/>
        </w:rPr>
        <w:t xml:space="preserve">, máxime cuando </w:t>
      </w:r>
      <w:r w:rsidR="005A17C2">
        <w:rPr>
          <w:rFonts w:ascii="Bookman Old Style" w:hAnsi="Bookman Old Style" w:cs="Arial"/>
          <w:sz w:val="28"/>
          <w:szCs w:val="28"/>
        </w:rPr>
        <w:t>en el curso de</w:t>
      </w:r>
      <w:r w:rsidR="00662077">
        <w:rPr>
          <w:rFonts w:ascii="Bookman Old Style" w:hAnsi="Bookman Old Style" w:cs="Arial"/>
          <w:sz w:val="28"/>
          <w:szCs w:val="28"/>
        </w:rPr>
        <w:t xml:space="preserve"> la</w:t>
      </w:r>
      <w:r w:rsidR="005A17C2">
        <w:rPr>
          <w:rFonts w:ascii="Bookman Old Style" w:hAnsi="Bookman Old Style" w:cs="Arial"/>
          <w:sz w:val="28"/>
          <w:szCs w:val="28"/>
        </w:rPr>
        <w:t xml:space="preserve"> indagación ha dicho </w:t>
      </w:r>
      <w:r w:rsidR="004411DE">
        <w:rPr>
          <w:rFonts w:ascii="Bookman Old Style" w:hAnsi="Bookman Old Style" w:cs="Arial"/>
          <w:sz w:val="28"/>
          <w:szCs w:val="28"/>
        </w:rPr>
        <w:t xml:space="preserve">de manera reiterada que fue condenado siendo inocente y que acudió a la Fiscalía </w:t>
      </w:r>
      <w:r w:rsidR="00B74AE5">
        <w:rPr>
          <w:rFonts w:ascii="Bookman Old Style" w:hAnsi="Bookman Old Style" w:cs="Arial"/>
          <w:sz w:val="28"/>
          <w:szCs w:val="28"/>
        </w:rPr>
        <w:t xml:space="preserve">General de la Nación </w:t>
      </w:r>
      <w:r w:rsidR="004411DE">
        <w:rPr>
          <w:rFonts w:ascii="Bookman Old Style" w:hAnsi="Bookman Old Style" w:cs="Arial"/>
          <w:sz w:val="28"/>
          <w:szCs w:val="28"/>
        </w:rPr>
        <w:t xml:space="preserve">para comunicar todas las situaciones irregulares que se presentaron en el proceso penal que se adelantó en su contra. </w:t>
      </w:r>
    </w:p>
    <w:p w:rsidR="004411DE" w:rsidRDefault="004411DE" w:rsidP="00521279">
      <w:pPr>
        <w:pStyle w:val="Prrafodelista"/>
        <w:spacing w:line="360" w:lineRule="auto"/>
        <w:ind w:left="0" w:right="20" w:firstLine="851"/>
        <w:jc w:val="both"/>
        <w:rPr>
          <w:rFonts w:ascii="Bookman Old Style" w:hAnsi="Bookman Old Style" w:cs="Arial"/>
          <w:sz w:val="28"/>
          <w:szCs w:val="28"/>
        </w:rPr>
      </w:pPr>
    </w:p>
    <w:p w:rsidR="005C130B" w:rsidRDefault="00B74AE5" w:rsidP="00393E1B">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No es creíble que durante el receso de una audienc</w:t>
      </w:r>
      <w:r w:rsidR="005A17C2">
        <w:rPr>
          <w:rFonts w:ascii="Bookman Old Style" w:hAnsi="Bookman Old Style" w:cs="Arial"/>
          <w:sz w:val="28"/>
          <w:szCs w:val="28"/>
        </w:rPr>
        <w:t>ia pública referente a</w:t>
      </w:r>
      <w:r>
        <w:rPr>
          <w:rFonts w:ascii="Bookman Old Style" w:hAnsi="Bookman Old Style" w:cs="Arial"/>
          <w:sz w:val="28"/>
          <w:szCs w:val="28"/>
        </w:rPr>
        <w:t xml:space="preserve"> un delito de la gravedad de</w:t>
      </w:r>
      <w:r w:rsidR="00CA5604">
        <w:rPr>
          <w:rFonts w:ascii="Bookman Old Style" w:hAnsi="Bookman Old Style" w:cs="Arial"/>
          <w:sz w:val="28"/>
          <w:szCs w:val="28"/>
        </w:rPr>
        <w:t xml:space="preserve"> un secuestro extorsivo</w:t>
      </w:r>
      <w:r>
        <w:rPr>
          <w:rFonts w:ascii="Bookman Old Style" w:hAnsi="Bookman Old Style" w:cs="Arial"/>
          <w:sz w:val="28"/>
          <w:szCs w:val="28"/>
        </w:rPr>
        <w:t xml:space="preserve"> salgan</w:t>
      </w:r>
      <w:r w:rsidR="00663A8C">
        <w:rPr>
          <w:rFonts w:ascii="Bookman Old Style" w:hAnsi="Bookman Old Style" w:cs="Arial"/>
          <w:sz w:val="28"/>
          <w:szCs w:val="28"/>
        </w:rPr>
        <w:t xml:space="preserve"> de la sala</w:t>
      </w:r>
      <w:r>
        <w:rPr>
          <w:rFonts w:ascii="Bookman Old Style" w:hAnsi="Bookman Old Style" w:cs="Arial"/>
          <w:sz w:val="28"/>
          <w:szCs w:val="28"/>
        </w:rPr>
        <w:t xml:space="preserve"> todos los asistentes exceptuando al acusado y al fiscal, pues ello conllevaría a generar un </w:t>
      </w:r>
      <w:r w:rsidR="00D93E8A">
        <w:rPr>
          <w:rFonts w:ascii="Bookman Old Style" w:hAnsi="Bookman Old Style" w:cs="Arial"/>
          <w:sz w:val="28"/>
          <w:szCs w:val="28"/>
        </w:rPr>
        <w:t>alto riesgo para el</w:t>
      </w:r>
      <w:r>
        <w:rPr>
          <w:rFonts w:ascii="Bookman Old Style" w:hAnsi="Bookman Old Style" w:cs="Arial"/>
          <w:sz w:val="28"/>
          <w:szCs w:val="28"/>
        </w:rPr>
        <w:t xml:space="preserve"> funcionario y a brindar una posibilidad de fuga al detenido, el cual </w:t>
      </w:r>
      <w:r w:rsidR="00766A2A">
        <w:rPr>
          <w:rFonts w:ascii="Bookman Old Style" w:hAnsi="Bookman Old Style" w:cs="Arial"/>
          <w:sz w:val="28"/>
          <w:szCs w:val="28"/>
        </w:rPr>
        <w:t xml:space="preserve">en todo momento </w:t>
      </w:r>
      <w:r w:rsidR="00D93E8A">
        <w:rPr>
          <w:rFonts w:ascii="Bookman Old Style" w:hAnsi="Bookman Old Style" w:cs="Arial"/>
          <w:sz w:val="28"/>
          <w:szCs w:val="28"/>
        </w:rPr>
        <w:t>tiene</w:t>
      </w:r>
      <w:r w:rsidR="00766A2A">
        <w:rPr>
          <w:rFonts w:ascii="Bookman Old Style" w:hAnsi="Bookman Old Style" w:cs="Arial"/>
          <w:sz w:val="28"/>
          <w:szCs w:val="28"/>
        </w:rPr>
        <w:t xml:space="preserve"> que estar custodiado por los guardianes del INPEC</w:t>
      </w:r>
      <w:r w:rsidR="00D93E8A">
        <w:rPr>
          <w:rFonts w:ascii="Bookman Old Style" w:hAnsi="Bookman Old Style" w:cs="Arial"/>
          <w:sz w:val="28"/>
          <w:szCs w:val="28"/>
        </w:rPr>
        <w:t>, los</w:t>
      </w:r>
      <w:r w:rsidR="00663A8C">
        <w:rPr>
          <w:rFonts w:ascii="Bookman Old Style" w:hAnsi="Bookman Old Style" w:cs="Arial"/>
          <w:sz w:val="28"/>
          <w:szCs w:val="28"/>
        </w:rPr>
        <w:t xml:space="preserve"> que</w:t>
      </w:r>
      <w:r w:rsidR="00CA5604">
        <w:rPr>
          <w:rFonts w:ascii="Bookman Old Style" w:hAnsi="Bookman Old Style" w:cs="Arial"/>
          <w:sz w:val="28"/>
          <w:szCs w:val="28"/>
        </w:rPr>
        <w:t xml:space="preserve"> deben incrementar las medidas de seguridad cuando</w:t>
      </w:r>
      <w:r w:rsidR="00D93E8A">
        <w:rPr>
          <w:rFonts w:ascii="Bookman Old Style" w:hAnsi="Bookman Old Style" w:cs="Arial"/>
          <w:sz w:val="28"/>
          <w:szCs w:val="28"/>
        </w:rPr>
        <w:t xml:space="preserve"> se </w:t>
      </w:r>
      <w:r w:rsidR="00CA5604">
        <w:rPr>
          <w:rFonts w:ascii="Bookman Old Style" w:hAnsi="Bookman Old Style" w:cs="Arial"/>
          <w:sz w:val="28"/>
          <w:szCs w:val="28"/>
        </w:rPr>
        <w:t>suspende</w:t>
      </w:r>
      <w:r w:rsidR="00D93E8A">
        <w:rPr>
          <w:rFonts w:ascii="Bookman Old Style" w:hAnsi="Bookman Old Style" w:cs="Arial"/>
          <w:sz w:val="28"/>
          <w:szCs w:val="28"/>
        </w:rPr>
        <w:t xml:space="preserve"> la diligencia</w:t>
      </w:r>
      <w:r w:rsidR="005A17C2">
        <w:rPr>
          <w:rFonts w:ascii="Bookman Old Style" w:hAnsi="Bookman Old Style" w:cs="Arial"/>
          <w:sz w:val="28"/>
          <w:szCs w:val="28"/>
        </w:rPr>
        <w:t xml:space="preserve"> judicial</w:t>
      </w:r>
      <w:r w:rsidR="00D93E8A">
        <w:rPr>
          <w:rFonts w:ascii="Bookman Old Style" w:hAnsi="Bookman Old Style" w:cs="Arial"/>
          <w:sz w:val="28"/>
          <w:szCs w:val="28"/>
        </w:rPr>
        <w:t>, colocándole esposas, impidiendo su libre desplazamiento</w:t>
      </w:r>
      <w:r w:rsidR="005C130B">
        <w:rPr>
          <w:rFonts w:ascii="Bookman Old Style" w:hAnsi="Bookman Old Style" w:cs="Arial"/>
          <w:sz w:val="28"/>
          <w:szCs w:val="28"/>
        </w:rPr>
        <w:t xml:space="preserve"> por</w:t>
      </w:r>
      <w:r w:rsidR="00663A8C">
        <w:rPr>
          <w:rFonts w:ascii="Bookman Old Style" w:hAnsi="Bookman Old Style" w:cs="Arial"/>
          <w:sz w:val="28"/>
          <w:szCs w:val="28"/>
        </w:rPr>
        <w:t xml:space="preserve"> el recinto</w:t>
      </w:r>
      <w:r w:rsidR="00145279">
        <w:rPr>
          <w:rFonts w:ascii="Bookman Old Style" w:hAnsi="Bookman Old Style" w:cs="Arial"/>
          <w:sz w:val="28"/>
          <w:szCs w:val="28"/>
        </w:rPr>
        <w:t xml:space="preserve"> y</w:t>
      </w:r>
      <w:r w:rsidR="00D93E8A">
        <w:rPr>
          <w:rFonts w:ascii="Bookman Old Style" w:hAnsi="Bookman Old Style" w:cs="Arial"/>
          <w:sz w:val="28"/>
          <w:szCs w:val="28"/>
        </w:rPr>
        <w:t>, de ser necesario,</w:t>
      </w:r>
      <w:r w:rsidR="00CA5604">
        <w:rPr>
          <w:rFonts w:ascii="Bookman Old Style" w:hAnsi="Bookman Old Style" w:cs="Arial"/>
          <w:sz w:val="28"/>
          <w:szCs w:val="28"/>
        </w:rPr>
        <w:t xml:space="preserve"> recluyéndolo</w:t>
      </w:r>
      <w:r w:rsidR="00D93E8A">
        <w:rPr>
          <w:rFonts w:ascii="Bookman Old Style" w:hAnsi="Bookman Old Style" w:cs="Arial"/>
          <w:sz w:val="28"/>
          <w:szCs w:val="28"/>
        </w:rPr>
        <w:t xml:space="preserve"> transitoriamente en las celdas del complejo judicial. </w:t>
      </w:r>
      <w:r w:rsidR="00EF49A1">
        <w:rPr>
          <w:rFonts w:ascii="Bookman Old Style" w:hAnsi="Bookman Old Style" w:cs="Arial"/>
          <w:sz w:val="28"/>
          <w:szCs w:val="28"/>
        </w:rPr>
        <w:t>El dragoneante Edgar Ferrer Bareño Téllez vigiló a Javier Suárez en la audiencia preparatoria</w:t>
      </w:r>
      <w:r w:rsidR="005C130B">
        <w:rPr>
          <w:rFonts w:ascii="Bookman Old Style" w:hAnsi="Bookman Old Style" w:cs="Arial"/>
          <w:sz w:val="28"/>
          <w:szCs w:val="28"/>
        </w:rPr>
        <w:t xml:space="preserve"> que celebró</w:t>
      </w:r>
      <w:r w:rsidR="008726CD">
        <w:rPr>
          <w:rFonts w:ascii="Bookman Old Style" w:hAnsi="Bookman Old Style" w:cs="Arial"/>
          <w:sz w:val="28"/>
          <w:szCs w:val="28"/>
        </w:rPr>
        <w:t>,</w:t>
      </w:r>
      <w:r w:rsidR="005C130B">
        <w:rPr>
          <w:rFonts w:ascii="Bookman Old Style" w:hAnsi="Bookman Old Style" w:cs="Arial"/>
          <w:sz w:val="28"/>
          <w:szCs w:val="28"/>
        </w:rPr>
        <w:t xml:space="preserve"> el 4 de agosto de 2008</w:t>
      </w:r>
      <w:r w:rsidR="008726CD">
        <w:rPr>
          <w:rFonts w:ascii="Bookman Old Style" w:hAnsi="Bookman Old Style" w:cs="Arial"/>
          <w:sz w:val="28"/>
          <w:szCs w:val="28"/>
        </w:rPr>
        <w:t>,</w:t>
      </w:r>
      <w:r w:rsidR="005C130B">
        <w:rPr>
          <w:rFonts w:ascii="Bookman Old Style" w:hAnsi="Bookman Old Style" w:cs="Arial"/>
          <w:sz w:val="28"/>
          <w:szCs w:val="28"/>
        </w:rPr>
        <w:t xml:space="preserve"> el Juzgado</w:t>
      </w:r>
      <w:r w:rsidR="008726CD">
        <w:rPr>
          <w:rFonts w:ascii="Bookman Old Style" w:hAnsi="Bookman Old Style" w:cs="Arial"/>
          <w:sz w:val="28"/>
          <w:szCs w:val="28"/>
        </w:rPr>
        <w:t xml:space="preserve"> Segundo Penal del Circuito Especializado de Cundinamarca</w:t>
      </w:r>
      <w:r w:rsidR="00EF49A1">
        <w:rPr>
          <w:rFonts w:ascii="Bookman Old Style" w:hAnsi="Bookman Old Style" w:cs="Arial"/>
          <w:sz w:val="28"/>
          <w:szCs w:val="28"/>
        </w:rPr>
        <w:t xml:space="preserve">, </w:t>
      </w:r>
      <w:r w:rsidR="005C130B">
        <w:rPr>
          <w:rFonts w:ascii="Bookman Old Style" w:hAnsi="Bookman Old Style" w:cs="Arial"/>
          <w:sz w:val="28"/>
          <w:szCs w:val="28"/>
        </w:rPr>
        <w:t>en su entrevista</w:t>
      </w:r>
      <w:r w:rsidR="005C130B">
        <w:rPr>
          <w:rStyle w:val="Refdenotaalpie"/>
          <w:rFonts w:ascii="Bookman Old Style" w:hAnsi="Bookman Old Style" w:cs="Arial"/>
          <w:sz w:val="28"/>
          <w:szCs w:val="28"/>
        </w:rPr>
        <w:footnoteReference w:id="33"/>
      </w:r>
      <w:r w:rsidR="005C130B">
        <w:rPr>
          <w:rFonts w:ascii="Bookman Old Style" w:hAnsi="Bookman Old Style" w:cs="Arial"/>
          <w:sz w:val="28"/>
          <w:szCs w:val="28"/>
        </w:rPr>
        <w:t xml:space="preserve">, </w:t>
      </w:r>
      <w:r w:rsidR="00EF49A1">
        <w:rPr>
          <w:rFonts w:ascii="Bookman Old Style" w:hAnsi="Bookman Old Style" w:cs="Arial"/>
          <w:sz w:val="28"/>
          <w:szCs w:val="28"/>
        </w:rPr>
        <w:t>por el paso del tiempo y la cantidad de detenidos que ha tenido a su cargo</w:t>
      </w:r>
      <w:r w:rsidR="005C130B">
        <w:rPr>
          <w:rFonts w:ascii="Bookman Old Style" w:hAnsi="Bookman Old Style" w:cs="Arial"/>
          <w:sz w:val="28"/>
          <w:szCs w:val="28"/>
        </w:rPr>
        <w:t>,</w:t>
      </w:r>
      <w:r w:rsidR="00EF49A1">
        <w:rPr>
          <w:rFonts w:ascii="Bookman Old Style" w:hAnsi="Bookman Old Style" w:cs="Arial"/>
          <w:sz w:val="28"/>
          <w:szCs w:val="28"/>
        </w:rPr>
        <w:t xml:space="preserve"> no pudo recordar las situaciones que se</w:t>
      </w:r>
      <w:r w:rsidR="005C130B">
        <w:rPr>
          <w:rFonts w:ascii="Bookman Old Style" w:hAnsi="Bookman Old Style" w:cs="Arial"/>
          <w:sz w:val="28"/>
          <w:szCs w:val="28"/>
        </w:rPr>
        <w:t xml:space="preserve"> presentaron en esa diligencia; sin embargo, afirmó que no hubiera permitido que en su presencia el fiscal hiciera negociaciones ilícitas con el acusado</w:t>
      </w:r>
      <w:r w:rsidR="00AE7307">
        <w:rPr>
          <w:rFonts w:ascii="Bookman Old Style" w:hAnsi="Bookman Old Style" w:cs="Arial"/>
          <w:sz w:val="28"/>
          <w:szCs w:val="28"/>
        </w:rPr>
        <w:t xml:space="preserve"> y ello concuerda</w:t>
      </w:r>
      <w:r w:rsidR="008726CD">
        <w:rPr>
          <w:rFonts w:ascii="Bookman Old Style" w:hAnsi="Bookman Old Style" w:cs="Arial"/>
          <w:sz w:val="28"/>
          <w:szCs w:val="28"/>
        </w:rPr>
        <w:t xml:space="preserve"> con la </w:t>
      </w:r>
      <w:r w:rsidR="008726CD">
        <w:rPr>
          <w:rFonts w:ascii="Bookman Old Style" w:hAnsi="Bookman Old Style" w:cs="Arial"/>
          <w:sz w:val="28"/>
          <w:szCs w:val="28"/>
        </w:rPr>
        <w:lastRenderedPageBreak/>
        <w:t>descripción que hizo de su labor de guardia en actuaciones judiciales, obsérvese</w:t>
      </w:r>
      <w:r w:rsidR="005C130B">
        <w:rPr>
          <w:rFonts w:ascii="Bookman Old Style" w:hAnsi="Bookman Old Style" w:cs="Arial"/>
          <w:sz w:val="28"/>
          <w:szCs w:val="28"/>
        </w:rPr>
        <w:t xml:space="preserve">: </w:t>
      </w:r>
    </w:p>
    <w:p w:rsidR="005C130B" w:rsidRDefault="005C130B" w:rsidP="00521279">
      <w:pPr>
        <w:pStyle w:val="Prrafodelista"/>
        <w:spacing w:line="360" w:lineRule="auto"/>
        <w:ind w:left="0" w:right="20" w:firstLine="851"/>
        <w:jc w:val="both"/>
        <w:rPr>
          <w:rFonts w:ascii="Bookman Old Style" w:hAnsi="Bookman Old Style" w:cs="Arial"/>
          <w:sz w:val="28"/>
          <w:szCs w:val="28"/>
        </w:rPr>
      </w:pPr>
    </w:p>
    <w:p w:rsidR="00886841" w:rsidRDefault="005C130B" w:rsidP="009349C0">
      <w:pPr>
        <w:pStyle w:val="Prrafodelista"/>
        <w:spacing w:line="360" w:lineRule="auto"/>
        <w:ind w:left="851" w:right="20"/>
        <w:jc w:val="both"/>
        <w:rPr>
          <w:rFonts w:ascii="Bookman Old Style" w:hAnsi="Bookman Old Style" w:cs="Arial"/>
          <w:sz w:val="24"/>
          <w:szCs w:val="24"/>
        </w:rPr>
      </w:pPr>
      <w:r w:rsidRPr="005C130B">
        <w:rPr>
          <w:rFonts w:ascii="Bookman Old Style" w:hAnsi="Bookman Old Style" w:cs="Arial"/>
          <w:i/>
          <w:sz w:val="24"/>
          <w:szCs w:val="24"/>
        </w:rPr>
        <w:t xml:space="preserve">“…en nuestras deberes está el UPOE, que significa ubicación, posición y </w:t>
      </w:r>
      <w:r w:rsidRPr="008726CD">
        <w:rPr>
          <w:rFonts w:ascii="Bookman Old Style" w:hAnsi="Bookman Old Style" w:cs="Arial"/>
          <w:b/>
          <w:i/>
          <w:sz w:val="24"/>
          <w:szCs w:val="24"/>
          <w:u w:val="single"/>
        </w:rPr>
        <w:t>escucha</w:t>
      </w:r>
      <w:r w:rsidRPr="005C130B">
        <w:rPr>
          <w:rFonts w:ascii="Bookman Old Style" w:hAnsi="Bookman Old Style" w:cs="Arial"/>
          <w:i/>
          <w:sz w:val="24"/>
          <w:szCs w:val="24"/>
        </w:rPr>
        <w:t xml:space="preserve">, y tener contacto visual con todo tipo de interno, sin excepción ninguna. Lo cual </w:t>
      </w:r>
      <w:r w:rsidRPr="008726CD">
        <w:rPr>
          <w:rFonts w:ascii="Bookman Old Style" w:hAnsi="Bookman Old Style" w:cs="Arial"/>
          <w:b/>
          <w:i/>
          <w:sz w:val="24"/>
          <w:szCs w:val="24"/>
        </w:rPr>
        <w:t>al interno se le es permitido dialogar, única y exclusivamente en la audiencia</w:t>
      </w:r>
      <w:r w:rsidRPr="005C130B">
        <w:rPr>
          <w:rFonts w:ascii="Bookman Old Style" w:hAnsi="Bookman Old Style" w:cs="Arial"/>
          <w:i/>
          <w:sz w:val="24"/>
          <w:szCs w:val="24"/>
        </w:rPr>
        <w:t>, ya sea con su defensor, con el señor fiscal o con el juez.”</w:t>
      </w:r>
      <w:r w:rsidR="00B74AE5" w:rsidRPr="005C130B">
        <w:rPr>
          <w:rFonts w:ascii="Bookman Old Style" w:hAnsi="Bookman Old Style" w:cs="Arial"/>
          <w:i/>
          <w:sz w:val="24"/>
          <w:szCs w:val="24"/>
        </w:rPr>
        <w:t xml:space="preserve"> </w:t>
      </w:r>
      <w:r w:rsidR="008726CD">
        <w:rPr>
          <w:rFonts w:ascii="Bookman Old Style" w:hAnsi="Bookman Old Style" w:cs="Arial"/>
          <w:sz w:val="24"/>
          <w:szCs w:val="24"/>
        </w:rPr>
        <w:t xml:space="preserve"> </w:t>
      </w:r>
      <w:r w:rsidR="008726CD" w:rsidRPr="007B343B">
        <w:rPr>
          <w:rFonts w:ascii="Bookman Old Style" w:hAnsi="Bookman Old Style" w:cs="Arial"/>
          <w:sz w:val="24"/>
          <w:szCs w:val="24"/>
        </w:rPr>
        <w:t>(</w:t>
      </w:r>
      <w:r w:rsidR="008726CD">
        <w:rPr>
          <w:rFonts w:ascii="Bookman Old Style" w:hAnsi="Bookman Old Style" w:cs="Arial"/>
          <w:sz w:val="24"/>
          <w:szCs w:val="24"/>
        </w:rPr>
        <w:t>Resaltado ajeno al texto original</w:t>
      </w:r>
      <w:r w:rsidR="008726CD" w:rsidRPr="007B343B">
        <w:rPr>
          <w:rFonts w:ascii="Bookman Old Style" w:hAnsi="Bookman Old Style" w:cs="Arial"/>
          <w:sz w:val="24"/>
          <w:szCs w:val="24"/>
        </w:rPr>
        <w:t>)</w:t>
      </w:r>
      <w:r w:rsidR="008726CD">
        <w:rPr>
          <w:rFonts w:ascii="Bookman Old Style" w:hAnsi="Bookman Old Style" w:cs="Arial"/>
          <w:sz w:val="24"/>
          <w:szCs w:val="24"/>
        </w:rPr>
        <w:t>.</w:t>
      </w:r>
    </w:p>
    <w:p w:rsidR="009349C0" w:rsidRPr="009349C0" w:rsidRDefault="009349C0" w:rsidP="009349C0">
      <w:pPr>
        <w:pStyle w:val="Prrafodelista"/>
        <w:spacing w:line="360" w:lineRule="auto"/>
        <w:ind w:left="851" w:right="20"/>
        <w:jc w:val="both"/>
        <w:rPr>
          <w:rFonts w:ascii="Bookman Old Style" w:hAnsi="Bookman Old Style" w:cs="Arial"/>
          <w:sz w:val="24"/>
          <w:szCs w:val="24"/>
        </w:rPr>
      </w:pPr>
    </w:p>
    <w:p w:rsidR="00145279" w:rsidRDefault="00145279" w:rsidP="00521279">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C</w:t>
      </w:r>
      <w:r w:rsidR="008D12BD">
        <w:rPr>
          <w:rFonts w:ascii="Bookman Old Style" w:hAnsi="Bookman Old Style" w:cs="Arial"/>
          <w:sz w:val="28"/>
          <w:szCs w:val="28"/>
        </w:rPr>
        <w:t xml:space="preserve">ontrario a lo estimado por la primera instancia, </w:t>
      </w:r>
      <w:r>
        <w:rPr>
          <w:rFonts w:ascii="Bookman Old Style" w:hAnsi="Bookman Old Style" w:cs="Arial"/>
          <w:sz w:val="28"/>
          <w:szCs w:val="28"/>
        </w:rPr>
        <w:t>el</w:t>
      </w:r>
      <w:r w:rsidR="008D12BD">
        <w:rPr>
          <w:rFonts w:ascii="Bookman Old Style" w:hAnsi="Bookman Old Style" w:cs="Arial"/>
          <w:sz w:val="28"/>
          <w:szCs w:val="28"/>
        </w:rPr>
        <w:t xml:space="preserve"> abogado</w:t>
      </w:r>
      <w:r>
        <w:rPr>
          <w:rFonts w:ascii="Bookman Old Style" w:hAnsi="Bookman Old Style" w:cs="Arial"/>
          <w:sz w:val="28"/>
          <w:szCs w:val="28"/>
        </w:rPr>
        <w:t xml:space="preserve"> </w:t>
      </w:r>
      <w:r w:rsidR="00886841">
        <w:rPr>
          <w:rFonts w:ascii="Bookman Old Style" w:hAnsi="Bookman Old Style" w:cs="Arial"/>
          <w:sz w:val="28"/>
          <w:szCs w:val="28"/>
        </w:rPr>
        <w:t xml:space="preserve">Cesar Augusto Ospina Morales no </w:t>
      </w:r>
      <w:r>
        <w:rPr>
          <w:rFonts w:ascii="Bookman Old Style" w:hAnsi="Bookman Old Style" w:cs="Arial"/>
          <w:sz w:val="28"/>
          <w:szCs w:val="28"/>
        </w:rPr>
        <w:t>ratificó la</w:t>
      </w:r>
      <w:r w:rsidR="00886841">
        <w:rPr>
          <w:rFonts w:ascii="Bookman Old Style" w:hAnsi="Bookman Old Style" w:cs="Arial"/>
          <w:sz w:val="28"/>
          <w:szCs w:val="28"/>
        </w:rPr>
        <w:t xml:space="preserve"> versión</w:t>
      </w:r>
      <w:r>
        <w:rPr>
          <w:rFonts w:ascii="Bookman Old Style" w:hAnsi="Bookman Old Style" w:cs="Arial"/>
          <w:sz w:val="28"/>
          <w:szCs w:val="28"/>
        </w:rPr>
        <w:t xml:space="preserve"> del denunciante, sino que la desmintió</w:t>
      </w:r>
      <w:r w:rsidR="00886841">
        <w:rPr>
          <w:rFonts w:ascii="Bookman Old Style" w:hAnsi="Bookman Old Style" w:cs="Arial"/>
          <w:sz w:val="28"/>
          <w:szCs w:val="28"/>
        </w:rPr>
        <w:t xml:space="preserve"> en los puntos m</w:t>
      </w:r>
      <w:r>
        <w:rPr>
          <w:rFonts w:ascii="Bookman Old Style" w:hAnsi="Bookman Old Style" w:cs="Arial"/>
          <w:sz w:val="28"/>
          <w:szCs w:val="28"/>
        </w:rPr>
        <w:t xml:space="preserve">ás importantes, ya que afirmó que estaba con él cuando el aquí indiciado le expresó la frase </w:t>
      </w:r>
      <w:r w:rsidRPr="00145279">
        <w:rPr>
          <w:rFonts w:ascii="Bookman Old Style" w:hAnsi="Bookman Old Style" w:cs="Arial"/>
          <w:i/>
          <w:sz w:val="28"/>
          <w:szCs w:val="28"/>
        </w:rPr>
        <w:t>“le voy a dar de las rodillas para abajo”</w:t>
      </w:r>
      <w:r w:rsidR="00435620">
        <w:rPr>
          <w:rFonts w:ascii="Bookman Old Style" w:hAnsi="Bookman Old Style" w:cs="Arial"/>
          <w:sz w:val="28"/>
          <w:szCs w:val="28"/>
        </w:rPr>
        <w:t xml:space="preserve"> </w:t>
      </w:r>
      <w:r>
        <w:rPr>
          <w:rFonts w:ascii="Bookman Old Style" w:hAnsi="Bookman Old Style" w:cs="Arial"/>
          <w:sz w:val="28"/>
          <w:szCs w:val="28"/>
        </w:rPr>
        <w:t xml:space="preserve">y negó que el día de la prenombrada audiencia preparatoria su defendido le hubiera manifestado que el fiscal </w:t>
      </w:r>
      <w:r w:rsidR="005137ED">
        <w:rPr>
          <w:rFonts w:ascii="Bookman Old Style" w:hAnsi="Bookman Old Style" w:cs="Arial"/>
          <w:sz w:val="28"/>
          <w:szCs w:val="28"/>
        </w:rPr>
        <w:t>le pidió dinero</w:t>
      </w:r>
      <w:r>
        <w:rPr>
          <w:rFonts w:ascii="Bookman Old Style" w:hAnsi="Bookman Old Style" w:cs="Arial"/>
          <w:sz w:val="28"/>
          <w:szCs w:val="28"/>
        </w:rPr>
        <w:t xml:space="preserve">. Nótese: </w:t>
      </w:r>
    </w:p>
    <w:p w:rsidR="00CA5604" w:rsidRDefault="00CA5604" w:rsidP="00521279">
      <w:pPr>
        <w:pStyle w:val="Prrafodelista"/>
        <w:spacing w:line="360" w:lineRule="auto"/>
        <w:ind w:left="0" w:right="20" w:firstLine="851"/>
        <w:jc w:val="both"/>
        <w:rPr>
          <w:rFonts w:ascii="Bookman Old Style" w:hAnsi="Bookman Old Style" w:cs="Arial"/>
          <w:sz w:val="28"/>
          <w:szCs w:val="28"/>
        </w:rPr>
      </w:pPr>
    </w:p>
    <w:p w:rsidR="00662077" w:rsidRDefault="00CA5604" w:rsidP="005C2175">
      <w:pPr>
        <w:pStyle w:val="Prrafodelista"/>
        <w:spacing w:line="360" w:lineRule="auto"/>
        <w:ind w:left="851" w:right="20"/>
        <w:jc w:val="both"/>
        <w:rPr>
          <w:rFonts w:ascii="Bookman Old Style" w:hAnsi="Bookman Old Style" w:cs="Arial"/>
          <w:i/>
          <w:sz w:val="24"/>
          <w:szCs w:val="24"/>
        </w:rPr>
      </w:pPr>
      <w:r w:rsidRPr="00662077">
        <w:rPr>
          <w:rFonts w:ascii="Bookman Old Style" w:hAnsi="Bookman Old Style" w:cs="Arial"/>
          <w:i/>
          <w:sz w:val="24"/>
          <w:szCs w:val="24"/>
        </w:rPr>
        <w:t>“</w:t>
      </w:r>
      <w:r w:rsidR="00435620" w:rsidRPr="00AE7307">
        <w:rPr>
          <w:rFonts w:ascii="Bookman Old Style" w:hAnsi="Bookman Old Style" w:cs="Arial"/>
          <w:b/>
          <w:i/>
          <w:sz w:val="24"/>
          <w:szCs w:val="24"/>
          <w:u w:val="single"/>
        </w:rPr>
        <w:t>Directamente no me consta nada relacionado con que el Dr. Oviedo, le haya exigido la suma de doscientos millones u otra suma al señor JAVIER SUÁREZ, posteriormente el señor JAVIER SUÁREZ me manifestó la situación de que el Dr. OVIEDO, le había exigido una cantidad dineraria</w:t>
      </w:r>
      <w:r w:rsidR="00435620" w:rsidRPr="00662077">
        <w:rPr>
          <w:rFonts w:ascii="Bookman Old Style" w:hAnsi="Bookman Old Style" w:cs="Arial"/>
          <w:i/>
          <w:sz w:val="24"/>
          <w:szCs w:val="24"/>
        </w:rPr>
        <w:t xml:space="preserve">, la cual no recuerdo, ya que estamos hablando aproximadamente del año 2006 o 2007, sin (sic) no estoy mal; </w:t>
      </w:r>
      <w:r w:rsidR="00435620" w:rsidRPr="002675EF">
        <w:rPr>
          <w:rFonts w:ascii="Bookman Old Style" w:hAnsi="Bookman Old Style" w:cs="Arial"/>
          <w:b/>
          <w:i/>
          <w:sz w:val="24"/>
          <w:szCs w:val="24"/>
          <w:u w:val="single"/>
        </w:rPr>
        <w:t>lo único que percibí en una de las audiencias, que no recuerdo cuál</w:t>
      </w:r>
      <w:r w:rsidR="00E318A6" w:rsidRPr="002675EF">
        <w:rPr>
          <w:rFonts w:ascii="Bookman Old Style" w:hAnsi="Bookman Old Style" w:cs="Arial"/>
          <w:b/>
          <w:i/>
          <w:sz w:val="24"/>
          <w:szCs w:val="24"/>
          <w:u w:val="single"/>
        </w:rPr>
        <w:t xml:space="preserve"> fue, que en uno de los recesos, el Fiscal, el Dr. OVIEDO se acercó y le manifestó a JAVIER SUÁREZ “(…) y eso que le estoy dando de las rodillas hacia abajo (…)”</w:t>
      </w:r>
      <w:r w:rsidR="00E318A6" w:rsidRPr="00662077">
        <w:rPr>
          <w:rFonts w:ascii="Bookman Old Style" w:hAnsi="Bookman Old Style" w:cs="Arial"/>
          <w:i/>
          <w:sz w:val="24"/>
          <w:szCs w:val="24"/>
        </w:rPr>
        <w:t xml:space="preserve">, pero la razón de esa </w:t>
      </w:r>
      <w:r w:rsidR="00E318A6" w:rsidRPr="00662077">
        <w:rPr>
          <w:rFonts w:ascii="Bookman Old Style" w:hAnsi="Bookman Old Style" w:cs="Arial"/>
          <w:i/>
          <w:sz w:val="24"/>
          <w:szCs w:val="24"/>
        </w:rPr>
        <w:lastRenderedPageBreak/>
        <w:t xml:space="preserve">manifestación la desconozco ya que yo no tuve ninguna conversación en las audiencias o </w:t>
      </w:r>
      <w:r w:rsidR="00AE7307">
        <w:rPr>
          <w:rFonts w:ascii="Bookman Old Style" w:hAnsi="Bookman Old Style" w:cs="Arial"/>
          <w:i/>
          <w:sz w:val="24"/>
          <w:szCs w:val="24"/>
        </w:rPr>
        <w:t>por fuera de ellas diferentes a</w:t>
      </w:r>
      <w:r w:rsidR="00E318A6" w:rsidRPr="00662077">
        <w:rPr>
          <w:rFonts w:ascii="Bookman Old Style" w:hAnsi="Bookman Old Style" w:cs="Arial"/>
          <w:i/>
          <w:sz w:val="24"/>
          <w:szCs w:val="24"/>
        </w:rPr>
        <w:t xml:space="preserve">l ejercicio legal de mi profesión de abogado defensor en este caso, es decir, aclaro que no tuve ninguna relación con el Dr. Oviedo, diferente a él en su condición de fiscal y yo en calidad de abogado defensor, lo que acabo de manifestar sobre esta frase, relatada en comillas, </w:t>
      </w:r>
      <w:r w:rsidR="00662077">
        <w:rPr>
          <w:rFonts w:ascii="Bookman Old Style" w:hAnsi="Bookman Old Style" w:cs="Arial"/>
          <w:i/>
          <w:sz w:val="24"/>
          <w:szCs w:val="24"/>
        </w:rPr>
        <w:t>puede constar</w:t>
      </w:r>
      <w:r w:rsidR="00E318A6" w:rsidRPr="00662077">
        <w:rPr>
          <w:rFonts w:ascii="Bookman Old Style" w:hAnsi="Bookman Old Style" w:cs="Arial"/>
          <w:i/>
          <w:sz w:val="24"/>
          <w:szCs w:val="24"/>
        </w:rPr>
        <w:t xml:space="preserve"> en el video de la sala de audiencias, si es que se estaba grabando para ese momento, ya que </w:t>
      </w:r>
      <w:r w:rsidR="00E318A6" w:rsidRPr="002675EF">
        <w:rPr>
          <w:rFonts w:ascii="Bookman Old Style" w:hAnsi="Bookman Old Style" w:cs="Arial"/>
          <w:b/>
          <w:i/>
          <w:sz w:val="24"/>
          <w:szCs w:val="24"/>
          <w:u w:val="single"/>
        </w:rPr>
        <w:t>esta manifestación la hizo el señor fiscal acercándose hacia la bancada, donde estaba JAVIER SUÁREZ y yo</w:t>
      </w:r>
      <w:r w:rsidR="00E318A6" w:rsidRPr="00662077">
        <w:rPr>
          <w:rFonts w:ascii="Bookman Old Style" w:hAnsi="Bookman Old Style" w:cs="Arial"/>
          <w:i/>
          <w:sz w:val="24"/>
          <w:szCs w:val="24"/>
        </w:rPr>
        <w:t>, pero después de esta manifestación no intervine en ningún dialogo entre Javier Suárez y el Fiscal Oviedo, ya que estos si tuvieron oportunidad de charlar los dos</w:t>
      </w:r>
      <w:r w:rsidR="00662077" w:rsidRPr="00662077">
        <w:rPr>
          <w:rFonts w:ascii="Bookman Old Style" w:hAnsi="Bookman Old Style" w:cs="Arial"/>
          <w:i/>
          <w:sz w:val="24"/>
          <w:szCs w:val="24"/>
        </w:rPr>
        <w:t xml:space="preserve">, pero no sé sobre qué aspectos. </w:t>
      </w:r>
    </w:p>
    <w:p w:rsidR="005C2175" w:rsidRPr="005C2175" w:rsidRDefault="005C2175" w:rsidP="005C2175">
      <w:pPr>
        <w:pStyle w:val="Prrafodelista"/>
        <w:spacing w:line="360" w:lineRule="auto"/>
        <w:ind w:left="851" w:right="20"/>
        <w:jc w:val="both"/>
        <w:rPr>
          <w:rFonts w:ascii="Bookman Old Style" w:hAnsi="Bookman Old Style" w:cs="Arial"/>
          <w:i/>
          <w:sz w:val="24"/>
          <w:szCs w:val="24"/>
        </w:rPr>
      </w:pPr>
    </w:p>
    <w:p w:rsidR="005C2175" w:rsidRDefault="00662077" w:rsidP="005C2175">
      <w:pPr>
        <w:pStyle w:val="Prrafodelista"/>
        <w:spacing w:line="360" w:lineRule="auto"/>
        <w:ind w:left="851" w:right="20"/>
        <w:jc w:val="both"/>
        <w:rPr>
          <w:rFonts w:ascii="Bookman Old Style" w:hAnsi="Bookman Old Style" w:cs="Arial"/>
          <w:i/>
          <w:sz w:val="24"/>
          <w:szCs w:val="24"/>
        </w:rPr>
      </w:pPr>
      <w:r w:rsidRPr="00662077">
        <w:rPr>
          <w:rFonts w:ascii="Bookman Old Style" w:hAnsi="Bookman Old Style" w:cs="Arial"/>
          <w:i/>
          <w:sz w:val="24"/>
          <w:szCs w:val="24"/>
        </w:rPr>
        <w:t xml:space="preserve">(…) </w:t>
      </w:r>
    </w:p>
    <w:p w:rsidR="005C2175" w:rsidRPr="005C2175" w:rsidRDefault="005C2175" w:rsidP="005C2175">
      <w:pPr>
        <w:pStyle w:val="Prrafodelista"/>
        <w:spacing w:line="360" w:lineRule="auto"/>
        <w:ind w:left="851" w:right="20"/>
        <w:jc w:val="both"/>
        <w:rPr>
          <w:rFonts w:ascii="Bookman Old Style" w:hAnsi="Bookman Old Style" w:cs="Arial"/>
          <w:i/>
          <w:sz w:val="24"/>
          <w:szCs w:val="24"/>
        </w:rPr>
      </w:pPr>
    </w:p>
    <w:p w:rsidR="00662077" w:rsidRDefault="00662077" w:rsidP="00662077">
      <w:pPr>
        <w:pStyle w:val="Prrafodelista"/>
        <w:spacing w:line="360" w:lineRule="auto"/>
        <w:ind w:left="851" w:right="20"/>
        <w:jc w:val="both"/>
        <w:rPr>
          <w:rFonts w:ascii="Bookman Old Style" w:hAnsi="Bookman Old Style" w:cs="Arial"/>
          <w:i/>
          <w:sz w:val="24"/>
          <w:szCs w:val="24"/>
        </w:rPr>
      </w:pPr>
      <w:r w:rsidRPr="00AE7307">
        <w:rPr>
          <w:rFonts w:ascii="Bookman Old Style" w:hAnsi="Bookman Old Style" w:cs="Arial"/>
          <w:b/>
          <w:i/>
          <w:sz w:val="24"/>
          <w:szCs w:val="24"/>
          <w:u w:val="single"/>
        </w:rPr>
        <w:t>Realmente no me llegó a constar algo en forma seria sobre exigencias de dinero, en el proceso en el cual fungí como defensor, porque de lo contrario hubiese hecho las denuncias correspondientes en su momento</w:t>
      </w:r>
      <w:r w:rsidRPr="00662077">
        <w:rPr>
          <w:rFonts w:ascii="Bookman Old Style" w:hAnsi="Bookman Old Style" w:cs="Arial"/>
          <w:i/>
          <w:sz w:val="24"/>
          <w:szCs w:val="24"/>
        </w:rPr>
        <w:t>.</w:t>
      </w:r>
      <w:r w:rsidR="00CA5604" w:rsidRPr="00662077">
        <w:rPr>
          <w:rFonts w:ascii="Bookman Old Style" w:hAnsi="Bookman Old Style" w:cs="Arial"/>
          <w:i/>
          <w:sz w:val="24"/>
          <w:szCs w:val="24"/>
        </w:rPr>
        <w:t>”</w:t>
      </w:r>
      <w:r w:rsidR="002675EF">
        <w:rPr>
          <w:rStyle w:val="Refdenotaalpie"/>
          <w:rFonts w:ascii="Bookman Old Style" w:hAnsi="Bookman Old Style" w:cs="Arial"/>
          <w:i/>
          <w:sz w:val="24"/>
          <w:szCs w:val="24"/>
        </w:rPr>
        <w:footnoteReference w:id="34"/>
      </w:r>
      <w:r w:rsidR="00AE7307">
        <w:rPr>
          <w:rFonts w:ascii="Bookman Old Style" w:hAnsi="Bookman Old Style" w:cs="Arial"/>
          <w:i/>
          <w:sz w:val="24"/>
          <w:szCs w:val="24"/>
        </w:rPr>
        <w:t xml:space="preserve"> </w:t>
      </w:r>
      <w:r w:rsidR="00AE7307" w:rsidRPr="007B343B">
        <w:rPr>
          <w:rFonts w:ascii="Bookman Old Style" w:hAnsi="Bookman Old Style" w:cs="Arial"/>
          <w:sz w:val="24"/>
          <w:szCs w:val="24"/>
        </w:rPr>
        <w:t>(</w:t>
      </w:r>
      <w:r w:rsidR="00AE7307">
        <w:rPr>
          <w:rFonts w:ascii="Bookman Old Style" w:hAnsi="Bookman Old Style" w:cs="Arial"/>
          <w:sz w:val="24"/>
          <w:szCs w:val="24"/>
        </w:rPr>
        <w:t>Resaltado ajeno al texto original</w:t>
      </w:r>
      <w:r w:rsidR="00AE7307" w:rsidRPr="007B343B">
        <w:rPr>
          <w:rFonts w:ascii="Bookman Old Style" w:hAnsi="Bookman Old Style" w:cs="Arial"/>
          <w:sz w:val="24"/>
          <w:szCs w:val="24"/>
        </w:rPr>
        <w:t>)</w:t>
      </w:r>
      <w:r w:rsidR="00AE7307">
        <w:rPr>
          <w:rFonts w:ascii="Bookman Old Style" w:hAnsi="Bookman Old Style" w:cs="Arial"/>
          <w:sz w:val="24"/>
          <w:szCs w:val="24"/>
        </w:rPr>
        <w:t>.</w:t>
      </w:r>
    </w:p>
    <w:p w:rsidR="00134DF4" w:rsidRPr="00662077" w:rsidRDefault="00145279" w:rsidP="00662077">
      <w:pPr>
        <w:pStyle w:val="Prrafodelista"/>
        <w:spacing w:line="360" w:lineRule="auto"/>
        <w:ind w:left="851" w:right="20"/>
        <w:jc w:val="both"/>
        <w:rPr>
          <w:rFonts w:ascii="Bookman Old Style" w:hAnsi="Bookman Old Style" w:cs="Arial"/>
          <w:i/>
          <w:sz w:val="24"/>
          <w:szCs w:val="24"/>
        </w:rPr>
      </w:pPr>
      <w:r w:rsidRPr="00662077">
        <w:rPr>
          <w:rFonts w:ascii="Bookman Old Style" w:hAnsi="Bookman Old Style" w:cs="Arial"/>
          <w:sz w:val="28"/>
          <w:szCs w:val="28"/>
        </w:rPr>
        <w:t xml:space="preserve">  </w:t>
      </w:r>
      <w:r w:rsidR="00886841" w:rsidRPr="00662077">
        <w:rPr>
          <w:rFonts w:ascii="Bookman Old Style" w:hAnsi="Bookman Old Style" w:cs="Arial"/>
          <w:sz w:val="28"/>
          <w:szCs w:val="28"/>
        </w:rPr>
        <w:t xml:space="preserve"> </w:t>
      </w:r>
      <w:r w:rsidR="00CA5604" w:rsidRPr="00662077">
        <w:rPr>
          <w:rFonts w:ascii="Bookman Old Style" w:hAnsi="Bookman Old Style" w:cs="Arial"/>
          <w:sz w:val="28"/>
          <w:szCs w:val="28"/>
        </w:rPr>
        <w:t xml:space="preserve"> </w:t>
      </w:r>
    </w:p>
    <w:p w:rsidR="00EF4453" w:rsidRDefault="002675EF" w:rsidP="008E3807">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Es claro que el a quo tergiversó el contenido de la entrevista de Cesar Augusto Ospina Morales, pues, en primer lugar, omitió la afirmación central de su relato referente a negar que hubiera presenciado que </w:t>
      </w:r>
      <w:r w:rsidRPr="00325EC4">
        <w:rPr>
          <w:rFonts w:ascii="Bookman Old Style" w:hAnsi="Bookman Old Style"/>
          <w:bCs/>
          <w:iCs/>
          <w:smallCaps/>
          <w:sz w:val="28"/>
          <w:szCs w:val="28"/>
        </w:rPr>
        <w:t>Isaac Oviedo Rodríguez</w:t>
      </w:r>
      <w:r>
        <w:rPr>
          <w:rFonts w:ascii="Bookman Old Style" w:hAnsi="Bookman Old Style" w:cs="Arial"/>
          <w:sz w:val="28"/>
          <w:szCs w:val="28"/>
        </w:rPr>
        <w:t xml:space="preserve"> le exigi</w:t>
      </w:r>
      <w:r w:rsidR="00A94555">
        <w:rPr>
          <w:rFonts w:ascii="Bookman Old Style" w:hAnsi="Bookman Old Style" w:cs="Arial"/>
          <w:sz w:val="28"/>
          <w:szCs w:val="28"/>
        </w:rPr>
        <w:t>ó dinero a su representado</w:t>
      </w:r>
      <w:r>
        <w:rPr>
          <w:rFonts w:ascii="Bookman Old Style" w:hAnsi="Bookman Old Style" w:cs="Arial"/>
          <w:sz w:val="28"/>
          <w:szCs w:val="28"/>
        </w:rPr>
        <w:t xml:space="preserve">; en segundo; no valoró que Javier Suárez aseguró que antes de reanudar la audiencia preparatoria enteró a su abogado de la propuesta ilícita del </w:t>
      </w:r>
      <w:r>
        <w:rPr>
          <w:rFonts w:ascii="Bookman Old Style" w:hAnsi="Bookman Old Style" w:cs="Arial"/>
          <w:sz w:val="28"/>
          <w:szCs w:val="28"/>
        </w:rPr>
        <w:lastRenderedPageBreak/>
        <w:t>fiscal, mientras que éste expres</w:t>
      </w:r>
      <w:r w:rsidR="00A94555">
        <w:rPr>
          <w:rFonts w:ascii="Bookman Old Style" w:hAnsi="Bookman Old Style" w:cs="Arial"/>
          <w:sz w:val="28"/>
          <w:szCs w:val="28"/>
        </w:rPr>
        <w:t xml:space="preserve">ó que </w:t>
      </w:r>
      <w:r w:rsidR="00E623B8">
        <w:rPr>
          <w:rFonts w:ascii="Bookman Old Style" w:hAnsi="Bookman Old Style" w:cs="Arial"/>
          <w:sz w:val="28"/>
          <w:szCs w:val="28"/>
        </w:rPr>
        <w:t xml:space="preserve">ese acontecimiento </w:t>
      </w:r>
      <w:r w:rsidR="00A94555">
        <w:rPr>
          <w:rFonts w:ascii="Bookman Old Style" w:hAnsi="Bookman Old Style" w:cs="Arial"/>
          <w:sz w:val="28"/>
          <w:szCs w:val="28"/>
        </w:rPr>
        <w:t>se le comentó con posterioridad a dicha diligencia; en tercero, no estimó que el denunciante afirmó que el indiciado le expresó la frase “</w:t>
      </w:r>
      <w:r w:rsidR="00A94555" w:rsidRPr="00145279">
        <w:rPr>
          <w:rFonts w:ascii="Bookman Old Style" w:hAnsi="Bookman Old Style" w:cs="Arial"/>
          <w:i/>
          <w:sz w:val="28"/>
          <w:szCs w:val="28"/>
        </w:rPr>
        <w:t>le voy a dar de las rodillas para abajo”</w:t>
      </w:r>
      <w:r w:rsidR="00A94555">
        <w:rPr>
          <w:rFonts w:ascii="Bookman Old Style" w:hAnsi="Bookman Old Style" w:cs="Arial"/>
          <w:sz w:val="28"/>
          <w:szCs w:val="28"/>
        </w:rPr>
        <w:t xml:space="preserve"> en desarrollo</w:t>
      </w:r>
      <w:r w:rsidR="00022DCC">
        <w:rPr>
          <w:rFonts w:ascii="Bookman Old Style" w:hAnsi="Bookman Old Style" w:cs="Arial"/>
          <w:sz w:val="28"/>
          <w:szCs w:val="28"/>
        </w:rPr>
        <w:t xml:space="preserve"> del supuesto dialogo privado</w:t>
      </w:r>
      <w:r w:rsidR="00A94555">
        <w:rPr>
          <w:rFonts w:ascii="Bookman Old Style" w:hAnsi="Bookman Old Style" w:cs="Arial"/>
          <w:sz w:val="28"/>
          <w:szCs w:val="28"/>
        </w:rPr>
        <w:t xml:space="preserve"> que sostuvieron, pero su apoderado dijo que lo había hecho frente a toda la bancada de la defensa; y en cuarto, </w:t>
      </w:r>
      <w:r w:rsidR="003D3774">
        <w:rPr>
          <w:rFonts w:ascii="Bookman Old Style" w:hAnsi="Bookman Old Style" w:cs="Arial"/>
          <w:sz w:val="28"/>
          <w:szCs w:val="28"/>
        </w:rPr>
        <w:t>le otorgó u</w:t>
      </w:r>
      <w:r w:rsidR="00E623B8">
        <w:rPr>
          <w:rFonts w:ascii="Bookman Old Style" w:hAnsi="Bookman Old Style" w:cs="Arial"/>
          <w:sz w:val="28"/>
          <w:szCs w:val="28"/>
        </w:rPr>
        <w:t>n alcance probatorio exagerado</w:t>
      </w:r>
      <w:r w:rsidR="003D3774">
        <w:rPr>
          <w:rFonts w:ascii="Bookman Old Style" w:hAnsi="Bookman Old Style" w:cs="Arial"/>
          <w:sz w:val="28"/>
          <w:szCs w:val="28"/>
        </w:rPr>
        <w:t xml:space="preserve"> a</w:t>
      </w:r>
      <w:r w:rsidR="00A94555">
        <w:rPr>
          <w:rFonts w:ascii="Bookman Old Style" w:hAnsi="Bookman Old Style" w:cs="Arial"/>
          <w:sz w:val="28"/>
          <w:szCs w:val="28"/>
        </w:rPr>
        <w:t xml:space="preserve"> las palabras del entrevistado</w:t>
      </w:r>
      <w:r w:rsidR="003D3774">
        <w:rPr>
          <w:rFonts w:ascii="Bookman Old Style" w:hAnsi="Bookman Old Style" w:cs="Arial"/>
          <w:sz w:val="28"/>
          <w:szCs w:val="28"/>
        </w:rPr>
        <w:t xml:space="preserve"> referentes a</w:t>
      </w:r>
      <w:r w:rsidR="00A94555">
        <w:rPr>
          <w:rFonts w:ascii="Bookman Old Style" w:hAnsi="Bookman Old Style" w:cs="Arial"/>
          <w:sz w:val="28"/>
          <w:szCs w:val="28"/>
        </w:rPr>
        <w:t xml:space="preserve"> que su defendido y el fiscal </w:t>
      </w:r>
      <w:r w:rsidR="00A94555" w:rsidRPr="00A94555">
        <w:rPr>
          <w:rFonts w:ascii="Bookman Old Style" w:hAnsi="Bookman Old Style" w:cs="Arial"/>
          <w:i/>
          <w:sz w:val="28"/>
          <w:szCs w:val="28"/>
        </w:rPr>
        <w:t>“tuvieron oportunidad de charlar”</w:t>
      </w:r>
      <w:r w:rsidR="003D3774">
        <w:rPr>
          <w:rFonts w:ascii="Bookman Old Style" w:hAnsi="Bookman Old Style" w:cs="Arial"/>
          <w:sz w:val="28"/>
          <w:szCs w:val="28"/>
        </w:rPr>
        <w:t>,  ya que esa frase, conforme al contexto en que se efectuó, comunica que los citados sujetos procesa</w:t>
      </w:r>
      <w:r w:rsidR="00022DCC">
        <w:rPr>
          <w:rFonts w:ascii="Bookman Old Style" w:hAnsi="Bookman Old Style" w:cs="Arial"/>
          <w:sz w:val="28"/>
          <w:szCs w:val="28"/>
        </w:rPr>
        <w:t>les tuvieron una conversación</w:t>
      </w:r>
      <w:r w:rsidR="003D3774">
        <w:rPr>
          <w:rFonts w:ascii="Bookman Old Style" w:hAnsi="Bookman Old Style" w:cs="Arial"/>
          <w:sz w:val="28"/>
          <w:szCs w:val="28"/>
        </w:rPr>
        <w:t xml:space="preserve"> en algún momento de la a</w:t>
      </w:r>
      <w:r w:rsidR="00AC7E2C">
        <w:rPr>
          <w:rFonts w:ascii="Bookman Old Style" w:hAnsi="Bookman Old Style" w:cs="Arial"/>
          <w:sz w:val="28"/>
          <w:szCs w:val="28"/>
        </w:rPr>
        <w:t>ctuación, sin precisar que se presentó</w:t>
      </w:r>
      <w:r w:rsidR="003D3774">
        <w:rPr>
          <w:rFonts w:ascii="Bookman Old Style" w:hAnsi="Bookman Old Style" w:cs="Arial"/>
          <w:sz w:val="28"/>
          <w:szCs w:val="28"/>
        </w:rPr>
        <w:t xml:space="preserve"> </w:t>
      </w:r>
      <w:r w:rsidR="00022DCC">
        <w:rPr>
          <w:rFonts w:ascii="Bookman Old Style" w:hAnsi="Bookman Old Style" w:cs="Arial"/>
          <w:sz w:val="28"/>
          <w:szCs w:val="28"/>
        </w:rPr>
        <w:t xml:space="preserve">en </w:t>
      </w:r>
      <w:r w:rsidR="003D3774">
        <w:rPr>
          <w:rFonts w:ascii="Bookman Old Style" w:hAnsi="Bookman Old Style" w:cs="Arial"/>
          <w:sz w:val="28"/>
          <w:szCs w:val="28"/>
        </w:rPr>
        <w:t>la audiencia preparato</w:t>
      </w:r>
      <w:r w:rsidR="00022DCC">
        <w:rPr>
          <w:rFonts w:ascii="Bookman Old Style" w:hAnsi="Bookman Old Style" w:cs="Arial"/>
          <w:sz w:val="28"/>
          <w:szCs w:val="28"/>
        </w:rPr>
        <w:t>ria, que haya sido secreta</w:t>
      </w:r>
      <w:r w:rsidR="003D3774">
        <w:rPr>
          <w:rFonts w:ascii="Bookman Old Style" w:hAnsi="Bookman Old Style" w:cs="Arial"/>
          <w:sz w:val="28"/>
          <w:szCs w:val="28"/>
        </w:rPr>
        <w:t xml:space="preserve"> y que su finalidad f</w:t>
      </w:r>
      <w:r w:rsidR="00EF4453">
        <w:rPr>
          <w:rFonts w:ascii="Bookman Old Style" w:hAnsi="Bookman Old Style" w:cs="Arial"/>
          <w:sz w:val="28"/>
          <w:szCs w:val="28"/>
        </w:rPr>
        <w:t xml:space="preserve">uera proponer un acuerdo </w:t>
      </w:r>
      <w:r w:rsidR="00AC7E2C">
        <w:rPr>
          <w:rFonts w:ascii="Bookman Old Style" w:hAnsi="Bookman Old Style" w:cs="Arial"/>
          <w:sz w:val="28"/>
          <w:szCs w:val="28"/>
        </w:rPr>
        <w:t xml:space="preserve">ilícito </w:t>
      </w:r>
      <w:r w:rsidR="00EF4453">
        <w:rPr>
          <w:rFonts w:ascii="Bookman Old Style" w:hAnsi="Bookman Old Style" w:cs="Arial"/>
          <w:sz w:val="28"/>
          <w:szCs w:val="28"/>
        </w:rPr>
        <w:t>que desbordara la facultad</w:t>
      </w:r>
      <w:r w:rsidR="003D3774">
        <w:rPr>
          <w:rFonts w:ascii="Bookman Old Style" w:hAnsi="Bookman Old Style" w:cs="Arial"/>
          <w:sz w:val="28"/>
          <w:szCs w:val="28"/>
        </w:rPr>
        <w:t xml:space="preserve"> de</w:t>
      </w:r>
      <w:r w:rsidR="00EF4453">
        <w:rPr>
          <w:rFonts w:ascii="Bookman Old Style" w:hAnsi="Bookman Old Style" w:cs="Arial"/>
          <w:sz w:val="28"/>
          <w:szCs w:val="28"/>
        </w:rPr>
        <w:t xml:space="preserve"> negociador que tienen los del</w:t>
      </w:r>
      <w:r w:rsidR="00022DCC">
        <w:rPr>
          <w:rFonts w:ascii="Bookman Old Style" w:hAnsi="Bookman Old Style" w:cs="Arial"/>
          <w:sz w:val="28"/>
          <w:szCs w:val="28"/>
        </w:rPr>
        <w:t>e</w:t>
      </w:r>
      <w:r w:rsidR="00EF4453">
        <w:rPr>
          <w:rFonts w:ascii="Bookman Old Style" w:hAnsi="Bookman Old Style" w:cs="Arial"/>
          <w:sz w:val="28"/>
          <w:szCs w:val="28"/>
        </w:rPr>
        <w:t xml:space="preserve">gados de </w:t>
      </w:r>
      <w:r w:rsidR="003D3774">
        <w:rPr>
          <w:rFonts w:ascii="Bookman Old Style" w:hAnsi="Bookman Old Style" w:cs="Arial"/>
          <w:sz w:val="28"/>
          <w:szCs w:val="28"/>
        </w:rPr>
        <w:t>l</w:t>
      </w:r>
      <w:r w:rsidR="00EF4453">
        <w:rPr>
          <w:rFonts w:ascii="Bookman Old Style" w:hAnsi="Bookman Old Style" w:cs="Arial"/>
          <w:sz w:val="28"/>
          <w:szCs w:val="28"/>
        </w:rPr>
        <w:t>a F</w:t>
      </w:r>
      <w:r w:rsidR="003D3774">
        <w:rPr>
          <w:rFonts w:ascii="Bookman Old Style" w:hAnsi="Bookman Old Style" w:cs="Arial"/>
          <w:sz w:val="28"/>
          <w:szCs w:val="28"/>
        </w:rPr>
        <w:t>iscal</w:t>
      </w:r>
      <w:r w:rsidR="00EF4453">
        <w:rPr>
          <w:rFonts w:ascii="Bookman Old Style" w:hAnsi="Bookman Old Style" w:cs="Arial"/>
          <w:sz w:val="28"/>
          <w:szCs w:val="28"/>
        </w:rPr>
        <w:t>ía</w:t>
      </w:r>
      <w:r w:rsidR="00AC7E2C">
        <w:rPr>
          <w:rFonts w:ascii="Bookman Old Style" w:hAnsi="Bookman Old Style" w:cs="Arial"/>
          <w:sz w:val="28"/>
          <w:szCs w:val="28"/>
        </w:rPr>
        <w:t xml:space="preserve"> General de la Nación </w:t>
      </w:r>
      <w:r w:rsidR="00022DCC">
        <w:rPr>
          <w:rFonts w:ascii="Bookman Old Style" w:hAnsi="Bookman Old Style" w:cs="Arial"/>
          <w:sz w:val="28"/>
          <w:szCs w:val="28"/>
        </w:rPr>
        <w:t>en el</w:t>
      </w:r>
      <w:r w:rsidR="003D3774">
        <w:rPr>
          <w:rFonts w:ascii="Bookman Old Style" w:hAnsi="Bookman Old Style" w:cs="Arial"/>
          <w:sz w:val="28"/>
          <w:szCs w:val="28"/>
        </w:rPr>
        <w:t xml:space="preserve"> proceso penal con tendencia acusatoria. </w:t>
      </w:r>
    </w:p>
    <w:p w:rsidR="0012007F" w:rsidRDefault="0012007F" w:rsidP="008E3807">
      <w:pPr>
        <w:pStyle w:val="Prrafodelista"/>
        <w:spacing w:line="360" w:lineRule="auto"/>
        <w:ind w:left="0" w:right="20" w:firstLine="851"/>
        <w:jc w:val="both"/>
        <w:rPr>
          <w:rFonts w:ascii="Bookman Old Style" w:hAnsi="Bookman Old Style" w:cs="Arial"/>
          <w:sz w:val="28"/>
          <w:szCs w:val="28"/>
        </w:rPr>
      </w:pPr>
    </w:p>
    <w:p w:rsidR="0012007F" w:rsidRDefault="0012007F" w:rsidP="008E3807">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El abogado Luis Enrique González Villamizar participó en la actuación penal contra Javier Suárez en calidad de defensor de Wilson Sandoval Espíndola, en su entrevista</w:t>
      </w:r>
      <w:r>
        <w:rPr>
          <w:rStyle w:val="Refdenotaalpie"/>
          <w:rFonts w:ascii="Bookman Old Style" w:hAnsi="Bookman Old Style" w:cs="Arial"/>
          <w:sz w:val="28"/>
          <w:szCs w:val="28"/>
        </w:rPr>
        <w:footnoteReference w:id="35"/>
      </w:r>
      <w:r>
        <w:rPr>
          <w:rFonts w:ascii="Bookman Old Style" w:hAnsi="Bookman Old Style" w:cs="Arial"/>
          <w:sz w:val="28"/>
          <w:szCs w:val="28"/>
        </w:rPr>
        <w:t xml:space="preserve"> de manera categórica informó que en la audiencia preparatoria no existieron conversaciones privadas entre el fiscal y los acusados, </w:t>
      </w:r>
      <w:r w:rsidR="00BD4630">
        <w:rPr>
          <w:rFonts w:ascii="Bookman Old Style" w:hAnsi="Bookman Old Style" w:cs="Arial"/>
          <w:sz w:val="28"/>
          <w:szCs w:val="28"/>
        </w:rPr>
        <w:t xml:space="preserve">pues </w:t>
      </w:r>
      <w:r>
        <w:rPr>
          <w:rFonts w:ascii="Bookman Old Style" w:hAnsi="Bookman Old Style" w:cs="Arial"/>
          <w:sz w:val="28"/>
          <w:szCs w:val="28"/>
        </w:rPr>
        <w:t xml:space="preserve">todo lo que hablaron los sujetos procesales quedó contenido en la grabación de la diligencia y el </w:t>
      </w:r>
      <w:r w:rsidR="00284C64">
        <w:rPr>
          <w:rFonts w:ascii="Bookman Old Style" w:hAnsi="Bookman Old Style" w:cs="Arial"/>
          <w:sz w:val="28"/>
          <w:szCs w:val="28"/>
        </w:rPr>
        <w:t xml:space="preserve">único </w:t>
      </w:r>
      <w:r>
        <w:rPr>
          <w:rFonts w:ascii="Bookman Old Style" w:hAnsi="Bookman Old Style" w:cs="Arial"/>
          <w:sz w:val="28"/>
          <w:szCs w:val="28"/>
        </w:rPr>
        <w:t xml:space="preserve">diálogo que se efectuó </w:t>
      </w:r>
      <w:r w:rsidR="00284C64">
        <w:rPr>
          <w:rFonts w:ascii="Bookman Old Style" w:hAnsi="Bookman Old Style" w:cs="Arial"/>
          <w:sz w:val="28"/>
          <w:szCs w:val="28"/>
        </w:rPr>
        <w:t xml:space="preserve">entre las partes se limitó a la </w:t>
      </w:r>
      <w:r w:rsidR="00284C64">
        <w:rPr>
          <w:rFonts w:ascii="Bookman Old Style" w:hAnsi="Bookman Old Style" w:cs="Arial"/>
          <w:sz w:val="28"/>
          <w:szCs w:val="28"/>
        </w:rPr>
        <w:lastRenderedPageBreak/>
        <w:t xml:space="preserve">posibilidad de pactar estipulaciones probatorias. De sus manifestaciones se resalta: </w:t>
      </w:r>
    </w:p>
    <w:p w:rsidR="008E3807" w:rsidRDefault="008E3807" w:rsidP="008E3807">
      <w:pPr>
        <w:pStyle w:val="Prrafodelista"/>
        <w:spacing w:line="360" w:lineRule="auto"/>
        <w:ind w:left="0" w:right="20" w:firstLine="851"/>
        <w:jc w:val="both"/>
        <w:rPr>
          <w:rFonts w:ascii="Bookman Old Style" w:hAnsi="Bookman Old Style" w:cs="Arial"/>
          <w:sz w:val="28"/>
          <w:szCs w:val="28"/>
        </w:rPr>
      </w:pPr>
    </w:p>
    <w:p w:rsidR="00BD4630" w:rsidRDefault="00284C64" w:rsidP="005C2175">
      <w:pPr>
        <w:pStyle w:val="Prrafodelista"/>
        <w:spacing w:line="360" w:lineRule="auto"/>
        <w:ind w:left="851" w:right="20"/>
        <w:jc w:val="both"/>
        <w:rPr>
          <w:rFonts w:ascii="Bookman Old Style" w:hAnsi="Bookman Old Style" w:cs="Arial"/>
          <w:i/>
          <w:sz w:val="24"/>
          <w:szCs w:val="24"/>
        </w:rPr>
      </w:pPr>
      <w:r w:rsidRPr="00284C64">
        <w:rPr>
          <w:rFonts w:ascii="Bookman Old Style" w:hAnsi="Bookman Old Style" w:cs="Arial"/>
          <w:i/>
          <w:sz w:val="24"/>
          <w:szCs w:val="24"/>
        </w:rPr>
        <w:t xml:space="preserve">“La fecha en que se desarrolló dicha audiencia no la recuerdo con exactitud, pero si recuerdo, que tanto JAVIER SUÁREZ como WILSON SANDOVAL se encontraban privados de la libertad y por este hecho fueron conducidos a la sal de audiencia, en desarrollo de tal audiencia, lo que se habló en desarrollo de la misma fue lo concerniente al descubrimiento probatorio de las partes, la posibilidad de estipulaciones, solicitudes probatorias y el decreto de las mismas, </w:t>
      </w:r>
      <w:r w:rsidRPr="00284C64">
        <w:rPr>
          <w:rFonts w:ascii="Bookman Old Style" w:hAnsi="Bookman Old Style" w:cs="Arial"/>
          <w:b/>
          <w:i/>
          <w:sz w:val="24"/>
          <w:szCs w:val="24"/>
          <w:u w:val="single"/>
        </w:rPr>
        <w:t>no observé que se hubiera presentado algún dialogo específico privado entre el Fiscal y JAVIER SUÁREZ, creo que la señora juez del caso instó a las partes a llegar a un acuerdo en estipulaciones, que las mismas quedaron en el registro de audio, pero no en una reunión privada</w:t>
      </w:r>
      <w:r w:rsidRPr="00284C64">
        <w:rPr>
          <w:rFonts w:ascii="Bookman Old Style" w:hAnsi="Bookman Old Style" w:cs="Arial"/>
          <w:i/>
          <w:sz w:val="24"/>
          <w:szCs w:val="24"/>
        </w:rPr>
        <w:t>.”</w:t>
      </w:r>
    </w:p>
    <w:p w:rsidR="005C2175" w:rsidRPr="005C2175" w:rsidRDefault="005C2175" w:rsidP="005C2175">
      <w:pPr>
        <w:pStyle w:val="Prrafodelista"/>
        <w:spacing w:line="360" w:lineRule="auto"/>
        <w:ind w:left="851" w:right="20"/>
        <w:jc w:val="both"/>
        <w:rPr>
          <w:rFonts w:ascii="Bookman Old Style" w:hAnsi="Bookman Old Style" w:cs="Arial"/>
          <w:i/>
          <w:sz w:val="24"/>
          <w:szCs w:val="24"/>
        </w:rPr>
      </w:pPr>
    </w:p>
    <w:p w:rsidR="005575C6" w:rsidRDefault="00BD4630" w:rsidP="005C2175">
      <w:pPr>
        <w:pStyle w:val="Prrafodelista"/>
        <w:spacing w:line="360" w:lineRule="auto"/>
        <w:ind w:left="851" w:right="20"/>
        <w:jc w:val="both"/>
        <w:rPr>
          <w:rFonts w:ascii="Bookman Old Style" w:hAnsi="Bookman Old Style" w:cs="Arial"/>
          <w:i/>
          <w:sz w:val="24"/>
          <w:szCs w:val="24"/>
        </w:rPr>
      </w:pPr>
      <w:r>
        <w:rPr>
          <w:rFonts w:ascii="Bookman Old Style" w:hAnsi="Bookman Old Style" w:cs="Arial"/>
          <w:i/>
          <w:sz w:val="24"/>
          <w:szCs w:val="24"/>
        </w:rPr>
        <w:t xml:space="preserve">(…) </w:t>
      </w:r>
    </w:p>
    <w:p w:rsidR="005C2175" w:rsidRPr="005C2175" w:rsidRDefault="005C2175" w:rsidP="005C2175">
      <w:pPr>
        <w:pStyle w:val="Prrafodelista"/>
        <w:spacing w:line="360" w:lineRule="auto"/>
        <w:ind w:left="851" w:right="20"/>
        <w:jc w:val="both"/>
        <w:rPr>
          <w:rFonts w:ascii="Bookman Old Style" w:hAnsi="Bookman Old Style" w:cs="Arial"/>
          <w:i/>
          <w:sz w:val="24"/>
          <w:szCs w:val="24"/>
        </w:rPr>
      </w:pPr>
    </w:p>
    <w:p w:rsidR="00BD4630" w:rsidRDefault="00BD4630" w:rsidP="00BD4630">
      <w:pPr>
        <w:pStyle w:val="Prrafodelista"/>
        <w:spacing w:line="360" w:lineRule="auto"/>
        <w:ind w:left="851" w:right="20"/>
        <w:jc w:val="both"/>
        <w:rPr>
          <w:rFonts w:ascii="Bookman Old Style" w:hAnsi="Bookman Old Style" w:cs="Arial"/>
          <w:i/>
          <w:sz w:val="24"/>
          <w:szCs w:val="24"/>
        </w:rPr>
      </w:pPr>
      <w:r w:rsidRPr="00BD4630">
        <w:rPr>
          <w:rFonts w:ascii="Bookman Old Style" w:hAnsi="Bookman Old Style" w:cs="Arial"/>
          <w:b/>
          <w:i/>
          <w:sz w:val="24"/>
          <w:szCs w:val="24"/>
          <w:u w:val="single"/>
        </w:rPr>
        <w:t>No existió una reunión privada, todo fue público en audiencia y jamás escuché, en audiencia como tampoco después que se hubiera hecho tal exigencia económica</w:t>
      </w:r>
      <w:r>
        <w:rPr>
          <w:rFonts w:ascii="Bookman Old Style" w:hAnsi="Bookman Old Style" w:cs="Arial"/>
          <w:i/>
          <w:sz w:val="24"/>
          <w:szCs w:val="24"/>
        </w:rPr>
        <w:t xml:space="preserve">. </w:t>
      </w:r>
      <w:r w:rsidRPr="007B343B">
        <w:rPr>
          <w:rFonts w:ascii="Bookman Old Style" w:hAnsi="Bookman Old Style" w:cs="Arial"/>
          <w:sz w:val="24"/>
          <w:szCs w:val="24"/>
        </w:rPr>
        <w:t>(</w:t>
      </w:r>
      <w:r>
        <w:rPr>
          <w:rFonts w:ascii="Bookman Old Style" w:hAnsi="Bookman Old Style" w:cs="Arial"/>
          <w:sz w:val="24"/>
          <w:szCs w:val="24"/>
        </w:rPr>
        <w:t>Resaltado ajeno al texto original</w:t>
      </w:r>
      <w:r w:rsidRPr="007B343B">
        <w:rPr>
          <w:rFonts w:ascii="Bookman Old Style" w:hAnsi="Bookman Old Style" w:cs="Arial"/>
          <w:sz w:val="24"/>
          <w:szCs w:val="24"/>
        </w:rPr>
        <w:t>)</w:t>
      </w:r>
      <w:r>
        <w:rPr>
          <w:rFonts w:ascii="Bookman Old Style" w:hAnsi="Bookman Old Style" w:cs="Arial"/>
          <w:sz w:val="24"/>
          <w:szCs w:val="24"/>
        </w:rPr>
        <w:t>.</w:t>
      </w:r>
    </w:p>
    <w:p w:rsidR="00284C64" w:rsidRPr="00BD4630" w:rsidRDefault="00284C64" w:rsidP="00BD4630">
      <w:pPr>
        <w:spacing w:line="360" w:lineRule="auto"/>
        <w:ind w:right="20"/>
        <w:jc w:val="both"/>
        <w:rPr>
          <w:rFonts w:ascii="Bookman Old Style" w:hAnsi="Bookman Old Style" w:cs="Arial"/>
          <w:sz w:val="28"/>
          <w:szCs w:val="28"/>
        </w:rPr>
      </w:pPr>
    </w:p>
    <w:p w:rsidR="000024CE" w:rsidRDefault="00BD4630" w:rsidP="009349C0">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Por otro lado, l</w:t>
      </w:r>
      <w:r w:rsidR="009349C0">
        <w:rPr>
          <w:rFonts w:ascii="Bookman Old Style" w:hAnsi="Bookman Old Style" w:cs="Arial"/>
          <w:sz w:val="28"/>
          <w:szCs w:val="28"/>
        </w:rPr>
        <w:t xml:space="preserve">a narración de Javier Suárez no precisa cuáles fueron las supuestas acciones de </w:t>
      </w:r>
      <w:r w:rsidR="009349C0" w:rsidRPr="00325EC4">
        <w:rPr>
          <w:rFonts w:ascii="Bookman Old Style" w:hAnsi="Bookman Old Style"/>
          <w:bCs/>
          <w:iCs/>
          <w:smallCaps/>
          <w:sz w:val="28"/>
          <w:szCs w:val="28"/>
        </w:rPr>
        <w:t>Isaac Oviedo Rodríguez</w:t>
      </w:r>
      <w:r w:rsidR="009349C0">
        <w:rPr>
          <w:rFonts w:ascii="Bookman Old Style" w:hAnsi="Bookman Old Style" w:cs="Arial"/>
          <w:sz w:val="28"/>
          <w:szCs w:val="28"/>
        </w:rPr>
        <w:t xml:space="preserve"> que lo llevaron a concluir que quería entablar una conversación privada con él y que debía desconectar el micrófono que se encontraba cerca; además, esa situación </w:t>
      </w:r>
      <w:r w:rsidR="009349C0">
        <w:rPr>
          <w:rFonts w:ascii="Bookman Old Style" w:hAnsi="Bookman Old Style" w:cs="Arial"/>
          <w:sz w:val="28"/>
          <w:szCs w:val="28"/>
        </w:rPr>
        <w:lastRenderedPageBreak/>
        <w:t>no compagina con el acto que antecedió en su relato, según el cual el citado fiscal le estaba ilustrando que por el delito juzgado le podían imponer una pena de 40 años de prisión.</w:t>
      </w:r>
    </w:p>
    <w:p w:rsidR="000024CE" w:rsidRDefault="000024CE" w:rsidP="009349C0">
      <w:pPr>
        <w:pStyle w:val="Prrafodelista"/>
        <w:spacing w:line="360" w:lineRule="auto"/>
        <w:ind w:left="0" w:right="20" w:firstLine="851"/>
        <w:jc w:val="both"/>
        <w:rPr>
          <w:rFonts w:ascii="Bookman Old Style" w:hAnsi="Bookman Old Style" w:cs="Arial"/>
          <w:sz w:val="28"/>
          <w:szCs w:val="28"/>
        </w:rPr>
      </w:pPr>
    </w:p>
    <w:p w:rsidR="008F2B35" w:rsidRDefault="000024CE" w:rsidP="009349C0">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En gracia de discusión, de considerar cierta la versión de Javier</w:t>
      </w:r>
      <w:r w:rsidR="009349C0">
        <w:rPr>
          <w:rFonts w:ascii="Bookman Old Style" w:hAnsi="Bookman Old Style" w:cs="Arial"/>
          <w:sz w:val="28"/>
          <w:szCs w:val="28"/>
        </w:rPr>
        <w:t xml:space="preserve"> </w:t>
      </w:r>
      <w:r>
        <w:rPr>
          <w:rFonts w:ascii="Bookman Old Style" w:hAnsi="Bookman Old Style" w:cs="Arial"/>
          <w:sz w:val="28"/>
          <w:szCs w:val="28"/>
        </w:rPr>
        <w:t xml:space="preserve">Suárez no se entiende cómo el supuesto fiscal corrupto iba a cumplir su promesa de frenar el proceso, toda vez que la actuación se encontraba en la etapa de juicio y, por ende, no podía solicitar la preclusión por causales distintas a las </w:t>
      </w:r>
      <w:r w:rsidR="00D02157">
        <w:rPr>
          <w:rFonts w:ascii="Bookman Old Style" w:hAnsi="Bookman Old Style" w:cs="Arial"/>
          <w:sz w:val="28"/>
          <w:szCs w:val="28"/>
        </w:rPr>
        <w:t xml:space="preserve">de carácter objetivo </w:t>
      </w:r>
      <w:r>
        <w:rPr>
          <w:rFonts w:ascii="Bookman Old Style" w:hAnsi="Bookman Old Style" w:cs="Arial"/>
          <w:sz w:val="28"/>
          <w:szCs w:val="28"/>
        </w:rPr>
        <w:t>previstas en los numerales 1º y 3º del artículo 332 de</w:t>
      </w:r>
      <w:r w:rsidR="00D02157">
        <w:rPr>
          <w:rFonts w:ascii="Bookman Old Style" w:hAnsi="Bookman Old Style" w:cs="Arial"/>
          <w:sz w:val="28"/>
          <w:szCs w:val="28"/>
        </w:rPr>
        <w:t>l Código de Procedimiento Penal</w:t>
      </w:r>
      <w:r w:rsidR="005575C6">
        <w:rPr>
          <w:rStyle w:val="Refdenotaalpie"/>
          <w:rFonts w:ascii="Bookman Old Style" w:hAnsi="Bookman Old Style" w:cs="Arial"/>
          <w:sz w:val="28"/>
          <w:szCs w:val="28"/>
        </w:rPr>
        <w:footnoteReference w:id="36"/>
      </w:r>
      <w:r w:rsidR="00D02157">
        <w:rPr>
          <w:rFonts w:ascii="Bookman Old Style" w:hAnsi="Bookman Old Style" w:cs="Arial"/>
          <w:sz w:val="28"/>
          <w:szCs w:val="28"/>
        </w:rPr>
        <w:t>;</w:t>
      </w:r>
      <w:r w:rsidR="00022FFB">
        <w:rPr>
          <w:rFonts w:ascii="Bookman Old Style" w:hAnsi="Bookman Old Style" w:cs="Arial"/>
          <w:sz w:val="28"/>
          <w:szCs w:val="28"/>
        </w:rPr>
        <w:t xml:space="preserve"> ya había formulado acusación y</w:t>
      </w:r>
      <w:r>
        <w:rPr>
          <w:rFonts w:ascii="Bookman Old Style" w:hAnsi="Bookman Old Style" w:cs="Arial"/>
          <w:sz w:val="28"/>
          <w:szCs w:val="28"/>
        </w:rPr>
        <w:t xml:space="preserve"> la audiencia preparatoria estaba en </w:t>
      </w:r>
      <w:r w:rsidR="00022FFB">
        <w:rPr>
          <w:rFonts w:ascii="Bookman Old Style" w:hAnsi="Bookman Old Style" w:cs="Arial"/>
          <w:sz w:val="28"/>
          <w:szCs w:val="28"/>
        </w:rPr>
        <w:t>curso</w:t>
      </w:r>
      <w:r>
        <w:rPr>
          <w:rFonts w:ascii="Bookman Old Style" w:hAnsi="Bookman Old Style" w:cs="Arial"/>
          <w:sz w:val="28"/>
          <w:szCs w:val="28"/>
        </w:rPr>
        <w:t xml:space="preserve">, </w:t>
      </w:r>
      <w:r w:rsidR="00D02157">
        <w:rPr>
          <w:rFonts w:ascii="Bookman Old Style" w:hAnsi="Bookman Old Style" w:cs="Arial"/>
          <w:sz w:val="28"/>
          <w:szCs w:val="28"/>
        </w:rPr>
        <w:t>por lo que la estrategia de persecuci</w:t>
      </w:r>
      <w:r w:rsidR="00022FFB">
        <w:rPr>
          <w:rFonts w:ascii="Bookman Old Style" w:hAnsi="Bookman Old Style" w:cs="Arial"/>
          <w:sz w:val="28"/>
          <w:szCs w:val="28"/>
        </w:rPr>
        <w:t>ón penal iba</w:t>
      </w:r>
      <w:r w:rsidR="00D02157">
        <w:rPr>
          <w:rFonts w:ascii="Bookman Old Style" w:hAnsi="Bookman Old Style" w:cs="Arial"/>
          <w:sz w:val="28"/>
          <w:szCs w:val="28"/>
        </w:rPr>
        <w:t xml:space="preserve"> muy adelantada y, atendiendo a la función institucional de acusador que asiste a la Fiscalía General de la Nación, era muy difícil que </w:t>
      </w:r>
      <w:r w:rsidR="00D02157" w:rsidRPr="00325EC4">
        <w:rPr>
          <w:rFonts w:ascii="Bookman Old Style" w:hAnsi="Bookman Old Style"/>
          <w:bCs/>
          <w:iCs/>
          <w:smallCaps/>
          <w:sz w:val="28"/>
          <w:szCs w:val="28"/>
        </w:rPr>
        <w:t>Isaac Oviedo Rodríguez</w:t>
      </w:r>
      <w:r>
        <w:rPr>
          <w:rFonts w:ascii="Bookman Old Style" w:hAnsi="Bookman Old Style" w:cs="Arial"/>
          <w:sz w:val="28"/>
          <w:szCs w:val="28"/>
        </w:rPr>
        <w:t xml:space="preserve"> </w:t>
      </w:r>
      <w:r w:rsidR="00D02157">
        <w:rPr>
          <w:rFonts w:ascii="Bookman Old Style" w:hAnsi="Bookman Old Style" w:cs="Arial"/>
          <w:sz w:val="28"/>
          <w:szCs w:val="28"/>
        </w:rPr>
        <w:t xml:space="preserve">lograra favorecer </w:t>
      </w:r>
      <w:r w:rsidR="00022FFB">
        <w:rPr>
          <w:rFonts w:ascii="Bookman Old Style" w:hAnsi="Bookman Old Style" w:cs="Arial"/>
          <w:sz w:val="28"/>
          <w:szCs w:val="28"/>
        </w:rPr>
        <w:t xml:space="preserve">al entonces acusado </w:t>
      </w:r>
      <w:r w:rsidR="00D02157">
        <w:rPr>
          <w:rFonts w:ascii="Bookman Old Style" w:hAnsi="Bookman Old Style" w:cs="Arial"/>
          <w:sz w:val="28"/>
          <w:szCs w:val="28"/>
        </w:rPr>
        <w:t>sin que su propósito ilícito fuera advertido por el juez de conocimiento, el del</w:t>
      </w:r>
      <w:r w:rsidR="00022FFB">
        <w:rPr>
          <w:rFonts w:ascii="Bookman Old Style" w:hAnsi="Bookman Old Style" w:cs="Arial"/>
          <w:sz w:val="28"/>
          <w:szCs w:val="28"/>
        </w:rPr>
        <w:t>e</w:t>
      </w:r>
      <w:r w:rsidR="00D02157">
        <w:rPr>
          <w:rFonts w:ascii="Bookman Old Style" w:hAnsi="Bookman Old Style" w:cs="Arial"/>
          <w:sz w:val="28"/>
          <w:szCs w:val="28"/>
        </w:rPr>
        <w:t xml:space="preserve">gado del Ministerio Público o el abogado de las víctimas.    </w:t>
      </w:r>
      <w:r>
        <w:rPr>
          <w:rFonts w:ascii="Bookman Old Style" w:hAnsi="Bookman Old Style" w:cs="Arial"/>
          <w:sz w:val="28"/>
          <w:szCs w:val="28"/>
        </w:rPr>
        <w:t xml:space="preserve">  </w:t>
      </w:r>
    </w:p>
    <w:p w:rsidR="008E3807" w:rsidRDefault="008E3807" w:rsidP="009349C0">
      <w:pPr>
        <w:pStyle w:val="Prrafodelista"/>
        <w:spacing w:line="360" w:lineRule="auto"/>
        <w:ind w:left="0" w:right="20" w:firstLine="851"/>
        <w:jc w:val="both"/>
        <w:rPr>
          <w:rFonts w:ascii="Bookman Old Style" w:hAnsi="Bookman Old Style" w:cs="Arial"/>
          <w:sz w:val="28"/>
          <w:szCs w:val="28"/>
        </w:rPr>
      </w:pPr>
    </w:p>
    <w:p w:rsidR="005575C6" w:rsidRDefault="002B6A03" w:rsidP="005C2175">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Nohora Cañón Vergara </w:t>
      </w:r>
      <w:r w:rsidR="008E3807">
        <w:rPr>
          <w:rFonts w:ascii="Bookman Old Style" w:hAnsi="Bookman Old Style" w:cs="Arial"/>
          <w:sz w:val="28"/>
          <w:szCs w:val="28"/>
        </w:rPr>
        <w:t>no mencionó en su entrevista la supuesta ex</w:t>
      </w:r>
      <w:r>
        <w:rPr>
          <w:rFonts w:ascii="Bookman Old Style" w:hAnsi="Bookman Old Style" w:cs="Arial"/>
          <w:sz w:val="28"/>
          <w:szCs w:val="28"/>
        </w:rPr>
        <w:t>igencia de dinero</w:t>
      </w:r>
      <w:r w:rsidR="008E3807">
        <w:rPr>
          <w:rFonts w:ascii="Bookman Old Style" w:hAnsi="Bookman Old Style" w:cs="Arial"/>
          <w:sz w:val="28"/>
          <w:szCs w:val="28"/>
        </w:rPr>
        <w:t xml:space="preserve"> por parte </w:t>
      </w:r>
      <w:r>
        <w:rPr>
          <w:rFonts w:ascii="Bookman Old Style" w:hAnsi="Bookman Old Style" w:cs="Arial"/>
          <w:sz w:val="28"/>
          <w:szCs w:val="28"/>
        </w:rPr>
        <w:t>de</w:t>
      </w:r>
      <w:r w:rsidR="008E3807">
        <w:rPr>
          <w:rFonts w:ascii="Bookman Old Style" w:hAnsi="Bookman Old Style" w:cs="Arial"/>
          <w:sz w:val="28"/>
          <w:szCs w:val="28"/>
        </w:rPr>
        <w:t xml:space="preserve"> </w:t>
      </w:r>
      <w:r w:rsidR="008E3807" w:rsidRPr="00325EC4">
        <w:rPr>
          <w:rFonts w:ascii="Bookman Old Style" w:hAnsi="Bookman Old Style"/>
          <w:bCs/>
          <w:iCs/>
          <w:smallCaps/>
          <w:sz w:val="28"/>
          <w:szCs w:val="28"/>
        </w:rPr>
        <w:t>Isaac Oviedo Rodríguez</w:t>
      </w:r>
      <w:r>
        <w:rPr>
          <w:rFonts w:ascii="Bookman Old Style" w:hAnsi="Bookman Old Style" w:cs="Arial"/>
          <w:sz w:val="28"/>
          <w:szCs w:val="28"/>
        </w:rPr>
        <w:t>,</w:t>
      </w:r>
      <w:r w:rsidR="008E3807">
        <w:rPr>
          <w:rFonts w:ascii="Bookman Old Style" w:hAnsi="Bookman Old Style" w:cs="Arial"/>
          <w:sz w:val="28"/>
          <w:szCs w:val="28"/>
        </w:rPr>
        <w:t xml:space="preserve"> escuetamente</w:t>
      </w:r>
      <w:r>
        <w:rPr>
          <w:rFonts w:ascii="Bookman Old Style" w:hAnsi="Bookman Old Style" w:cs="Arial"/>
          <w:sz w:val="28"/>
          <w:szCs w:val="28"/>
        </w:rPr>
        <w:t xml:space="preserve"> y apartándose del contexto en que desarrolló su declaración,</w:t>
      </w:r>
      <w:r w:rsidR="008E3807">
        <w:rPr>
          <w:rFonts w:ascii="Bookman Old Style" w:hAnsi="Bookman Old Style" w:cs="Arial"/>
          <w:sz w:val="28"/>
          <w:szCs w:val="28"/>
        </w:rPr>
        <w:t xml:space="preserve"> comunicó que </w:t>
      </w:r>
      <w:r>
        <w:rPr>
          <w:rFonts w:ascii="Bookman Old Style" w:hAnsi="Bookman Old Style" w:cs="Arial"/>
          <w:sz w:val="28"/>
          <w:szCs w:val="28"/>
        </w:rPr>
        <w:t>un día estuvo en el despacho</w:t>
      </w:r>
      <w:r w:rsidR="008E3807">
        <w:rPr>
          <w:rFonts w:ascii="Bookman Old Style" w:hAnsi="Bookman Old Style" w:cs="Arial"/>
          <w:sz w:val="28"/>
          <w:szCs w:val="28"/>
        </w:rPr>
        <w:t xml:space="preserve"> </w:t>
      </w:r>
      <w:r>
        <w:rPr>
          <w:rFonts w:ascii="Bookman Old Style" w:hAnsi="Bookman Old Style" w:cs="Arial"/>
          <w:sz w:val="28"/>
          <w:szCs w:val="28"/>
        </w:rPr>
        <w:t xml:space="preserve">del citado fiscal y él le contó que el oficial que llevó la investigación de carácter institucional contra su esposo le </w:t>
      </w:r>
      <w:r>
        <w:rPr>
          <w:rFonts w:ascii="Bookman Old Style" w:hAnsi="Bookman Old Style" w:cs="Arial"/>
          <w:sz w:val="28"/>
          <w:szCs w:val="28"/>
        </w:rPr>
        <w:lastRenderedPageBreak/>
        <w:t xml:space="preserve">había comentado que era un policía bandido que logró obtener un capital de </w:t>
      </w:r>
      <w:r w:rsidR="00D50CEA">
        <w:rPr>
          <w:rFonts w:ascii="Bookman Old Style" w:hAnsi="Bookman Old Style" w:cs="Arial"/>
          <w:sz w:val="28"/>
          <w:szCs w:val="28"/>
        </w:rPr>
        <w:t>800 millones de pesos.</w:t>
      </w:r>
      <w:r w:rsidR="008E3807">
        <w:rPr>
          <w:rFonts w:ascii="Bookman Old Style" w:hAnsi="Bookman Old Style" w:cs="Arial"/>
          <w:sz w:val="28"/>
          <w:szCs w:val="28"/>
        </w:rPr>
        <w:t xml:space="preserve"> </w:t>
      </w:r>
      <w:r>
        <w:rPr>
          <w:rFonts w:ascii="Bookman Old Style" w:hAnsi="Bookman Old Style" w:cs="Arial"/>
          <w:sz w:val="28"/>
          <w:szCs w:val="28"/>
        </w:rPr>
        <w:t xml:space="preserve">Resulta inexplicable que la entrevistada no recordara </w:t>
      </w:r>
      <w:r w:rsidR="00D50CEA">
        <w:rPr>
          <w:rFonts w:ascii="Bookman Old Style" w:hAnsi="Bookman Old Style" w:cs="Arial"/>
          <w:sz w:val="28"/>
          <w:szCs w:val="28"/>
        </w:rPr>
        <w:t xml:space="preserve">la supuesta concusión de la que dice ser víctima Javier Suárez, ya que es su compañero sentimental y aparentemente fue condenado de manera injusta por no acceder a pagar el dinero que le pidió el referido fiscal. </w:t>
      </w:r>
    </w:p>
    <w:p w:rsidR="005C2175" w:rsidRPr="005C2175" w:rsidRDefault="005C2175" w:rsidP="005C2175">
      <w:pPr>
        <w:pStyle w:val="Prrafodelista"/>
        <w:spacing w:line="360" w:lineRule="auto"/>
        <w:ind w:left="0" w:right="20" w:firstLine="851"/>
        <w:jc w:val="both"/>
        <w:rPr>
          <w:rFonts w:ascii="Bookman Old Style" w:hAnsi="Bookman Old Style" w:cs="Arial"/>
          <w:sz w:val="28"/>
          <w:szCs w:val="28"/>
        </w:rPr>
      </w:pPr>
    </w:p>
    <w:p w:rsidR="002B6A03" w:rsidRDefault="007A160A" w:rsidP="00485CE1">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El a quo dispuso que se debía ampliar </w:t>
      </w:r>
      <w:r w:rsidR="00485CE1">
        <w:rPr>
          <w:rFonts w:ascii="Bookman Old Style" w:hAnsi="Bookman Old Style" w:cs="Arial"/>
          <w:sz w:val="28"/>
          <w:szCs w:val="28"/>
        </w:rPr>
        <w:t>la entrevista</w:t>
      </w:r>
      <w:r>
        <w:rPr>
          <w:rFonts w:ascii="Bookman Old Style" w:hAnsi="Bookman Old Style" w:cs="Arial"/>
          <w:sz w:val="28"/>
          <w:szCs w:val="28"/>
        </w:rPr>
        <w:t xml:space="preserve"> de Nohora Cañón Vergara</w:t>
      </w:r>
      <w:r w:rsidR="00DE77DE">
        <w:rPr>
          <w:rFonts w:ascii="Bookman Old Style" w:hAnsi="Bookman Old Style" w:cs="Arial"/>
          <w:sz w:val="28"/>
          <w:szCs w:val="28"/>
        </w:rPr>
        <w:t>, por co</w:t>
      </w:r>
      <w:r w:rsidR="00CF6967">
        <w:rPr>
          <w:rFonts w:ascii="Bookman Old Style" w:hAnsi="Bookman Old Style" w:cs="Arial"/>
          <w:sz w:val="28"/>
          <w:szCs w:val="28"/>
        </w:rPr>
        <w:t>nsiderar que no se le indagó por</w:t>
      </w:r>
      <w:r w:rsidR="00DE77DE">
        <w:rPr>
          <w:rFonts w:ascii="Bookman Old Style" w:hAnsi="Bookman Old Style" w:cs="Arial"/>
          <w:sz w:val="28"/>
          <w:szCs w:val="28"/>
        </w:rPr>
        <w:t xml:space="preserve"> situaciones importantes para la investigación, tales como las circunstancias relacionadas con la entrega de un refrigerio a su esposo en la audiencia preparatoria y las manifestaciones que le hizo el indiciado r</w:t>
      </w:r>
      <w:r w:rsidR="00485CE1">
        <w:rPr>
          <w:rFonts w:ascii="Bookman Old Style" w:hAnsi="Bookman Old Style" w:cs="Arial"/>
          <w:sz w:val="28"/>
          <w:szCs w:val="28"/>
        </w:rPr>
        <w:t>especto del</w:t>
      </w:r>
      <w:r w:rsidR="00DE77DE">
        <w:rPr>
          <w:rFonts w:ascii="Bookman Old Style" w:hAnsi="Bookman Old Style" w:cs="Arial"/>
          <w:sz w:val="28"/>
          <w:szCs w:val="28"/>
        </w:rPr>
        <w:t xml:space="preserve"> supuesto patrimonio millonario</w:t>
      </w:r>
      <w:r w:rsidR="00485CE1">
        <w:rPr>
          <w:rFonts w:ascii="Bookman Old Style" w:hAnsi="Bookman Old Style" w:cs="Arial"/>
          <w:sz w:val="28"/>
          <w:szCs w:val="28"/>
        </w:rPr>
        <w:t xml:space="preserve"> que Javier Suárez obtuvo mientras estuvo vinculado a la Policía Nacional. Esta Sala estima equívocas dichas apreciaciones de la primera instancia, ya que conllevarían a permitir que la interesada declarante subsane los vacíos de su versión, principalmente en el punto de la aparente exigencia de los 200 millones de pesos, la cual, se reitera, </w:t>
      </w:r>
      <w:r w:rsidR="000024CE">
        <w:rPr>
          <w:rFonts w:ascii="Bookman Old Style" w:hAnsi="Bookman Old Style" w:cs="Arial"/>
          <w:sz w:val="28"/>
          <w:szCs w:val="28"/>
        </w:rPr>
        <w:t xml:space="preserve">pese a su importancia, </w:t>
      </w:r>
      <w:r w:rsidR="00485CE1">
        <w:rPr>
          <w:rFonts w:ascii="Bookman Old Style" w:hAnsi="Bookman Old Style" w:cs="Arial"/>
          <w:sz w:val="28"/>
          <w:szCs w:val="28"/>
        </w:rPr>
        <w:t xml:space="preserve">no fue referida por ella; además, el acontecimiento </w:t>
      </w:r>
      <w:r w:rsidR="000024CE">
        <w:rPr>
          <w:rFonts w:ascii="Bookman Old Style" w:hAnsi="Bookman Old Style" w:cs="Arial"/>
          <w:sz w:val="28"/>
          <w:szCs w:val="28"/>
        </w:rPr>
        <w:t>relacionado con</w:t>
      </w:r>
      <w:r w:rsidR="00485CE1">
        <w:rPr>
          <w:rFonts w:ascii="Bookman Old Style" w:hAnsi="Bookman Old Style" w:cs="Arial"/>
          <w:sz w:val="28"/>
          <w:szCs w:val="28"/>
        </w:rPr>
        <w:t xml:space="preserve"> llevar comida a su cónyuge en la mencionada diligencia no tiene relevancia probatoria respecto de la inexistente concusión que se pretendió edificar.   </w:t>
      </w:r>
      <w:r w:rsidR="00DE77DE">
        <w:rPr>
          <w:rFonts w:ascii="Bookman Old Style" w:hAnsi="Bookman Old Style" w:cs="Arial"/>
          <w:sz w:val="28"/>
          <w:szCs w:val="28"/>
        </w:rPr>
        <w:t xml:space="preserve">  </w:t>
      </w:r>
    </w:p>
    <w:p w:rsidR="00CF6967" w:rsidRPr="00485CE1" w:rsidRDefault="00CF6967" w:rsidP="00485CE1">
      <w:pPr>
        <w:pStyle w:val="Prrafodelista"/>
        <w:spacing w:line="360" w:lineRule="auto"/>
        <w:ind w:left="0" w:right="20" w:firstLine="851"/>
        <w:jc w:val="both"/>
        <w:rPr>
          <w:rFonts w:ascii="Bookman Old Style" w:hAnsi="Bookman Old Style" w:cs="Arial"/>
          <w:sz w:val="28"/>
          <w:szCs w:val="28"/>
        </w:rPr>
      </w:pPr>
    </w:p>
    <w:p w:rsidR="00B41843" w:rsidRDefault="008F2B35" w:rsidP="008F2B35">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 xml:space="preserve">El Fiscal 5º Delegado ante el Tribunal Superior de Bogotá atendió las observaciones que esta Sala hizo en el </w:t>
      </w:r>
      <w:r>
        <w:rPr>
          <w:rFonts w:ascii="Bookman Old Style" w:hAnsi="Bookman Old Style" w:cs="Arial"/>
          <w:sz w:val="28"/>
          <w:szCs w:val="28"/>
        </w:rPr>
        <w:lastRenderedPageBreak/>
        <w:t xml:space="preserve">auto de segunda instancia fechado </w:t>
      </w:r>
      <w:r>
        <w:rPr>
          <w:rFonts w:ascii="Bookman Old Style" w:hAnsi="Bookman Old Style"/>
          <w:sz w:val="28"/>
          <w:szCs w:val="28"/>
        </w:rPr>
        <w:t>30 de abril de 2013</w:t>
      </w:r>
      <w:r>
        <w:rPr>
          <w:rFonts w:ascii="Bookman Old Style" w:hAnsi="Bookman Old Style" w:cs="Arial"/>
          <w:sz w:val="28"/>
          <w:szCs w:val="28"/>
        </w:rPr>
        <w:t xml:space="preserve"> y perfeccionó adecuadamente su investigación, pues recaudó el acta y la grabación de la audiencia preparatoria que se surtió en el Juzgado Segundo Penal del Circuito Especializado de Cundinamarca el 4 de agosto de 2008, </w:t>
      </w:r>
      <w:r w:rsidR="007010DD">
        <w:rPr>
          <w:rFonts w:ascii="Bookman Old Style" w:hAnsi="Bookman Old Style" w:cs="Arial"/>
          <w:sz w:val="28"/>
          <w:szCs w:val="28"/>
        </w:rPr>
        <w:t xml:space="preserve">dentro de la actuación radicada con el número 002-2007-80003, contra Javier Suárez y Wilson Sandoval Espíndola, como presuntos responsables del delito de secuestro extorsivo agravado,  </w:t>
      </w:r>
      <w:r w:rsidR="00073762">
        <w:rPr>
          <w:rFonts w:ascii="Bookman Old Style" w:hAnsi="Bookman Old Style" w:cs="Arial"/>
          <w:sz w:val="28"/>
          <w:szCs w:val="28"/>
        </w:rPr>
        <w:t xml:space="preserve">en cuyos </w:t>
      </w:r>
      <w:r>
        <w:rPr>
          <w:rFonts w:ascii="Bookman Old Style" w:hAnsi="Bookman Old Style" w:cs="Arial"/>
          <w:sz w:val="28"/>
          <w:szCs w:val="28"/>
        </w:rPr>
        <w:t>contenidos escritos y audiovisuales no se e</w:t>
      </w:r>
      <w:r w:rsidR="007010DD">
        <w:rPr>
          <w:rFonts w:ascii="Bookman Old Style" w:hAnsi="Bookman Old Style" w:cs="Arial"/>
          <w:sz w:val="28"/>
          <w:szCs w:val="28"/>
        </w:rPr>
        <w:t>ncuentra</w:t>
      </w:r>
      <w:r>
        <w:rPr>
          <w:rFonts w:ascii="Bookman Old Style" w:hAnsi="Bookman Old Style" w:cs="Arial"/>
          <w:sz w:val="28"/>
          <w:szCs w:val="28"/>
        </w:rPr>
        <w:t xml:space="preserve"> el aparente dialogo privado entre </w:t>
      </w:r>
      <w:r w:rsidRPr="00325EC4">
        <w:rPr>
          <w:rFonts w:ascii="Bookman Old Style" w:hAnsi="Bookman Old Style"/>
          <w:bCs/>
          <w:iCs/>
          <w:smallCaps/>
          <w:sz w:val="28"/>
          <w:szCs w:val="28"/>
        </w:rPr>
        <w:t>Isaac Oviedo Rodríguez</w:t>
      </w:r>
      <w:r>
        <w:rPr>
          <w:rFonts w:ascii="Bookman Old Style" w:hAnsi="Bookman Old Style" w:cs="Arial"/>
          <w:sz w:val="28"/>
          <w:szCs w:val="28"/>
        </w:rPr>
        <w:t xml:space="preserve"> y </w:t>
      </w:r>
      <w:r w:rsidR="007010DD">
        <w:rPr>
          <w:rFonts w:ascii="Bookman Old Style" w:hAnsi="Bookman Old Style" w:cs="Arial"/>
          <w:sz w:val="28"/>
          <w:szCs w:val="28"/>
        </w:rPr>
        <w:t>el aquí denunciante</w:t>
      </w:r>
      <w:r w:rsidR="007010DD">
        <w:rPr>
          <w:rStyle w:val="Refdenotaalpie"/>
          <w:rFonts w:ascii="Bookman Old Style" w:hAnsi="Bookman Old Style" w:cs="Arial"/>
          <w:sz w:val="28"/>
          <w:szCs w:val="28"/>
        </w:rPr>
        <w:footnoteReference w:id="37"/>
      </w:r>
      <w:r>
        <w:rPr>
          <w:rFonts w:ascii="Bookman Old Style" w:hAnsi="Bookman Old Style" w:cs="Arial"/>
          <w:sz w:val="28"/>
          <w:szCs w:val="28"/>
        </w:rPr>
        <w:t xml:space="preserve">. Se indagó </w:t>
      </w:r>
      <w:r w:rsidR="00B41843">
        <w:rPr>
          <w:rFonts w:ascii="Bookman Old Style" w:hAnsi="Bookman Old Style" w:cs="Arial"/>
          <w:sz w:val="28"/>
          <w:szCs w:val="28"/>
        </w:rPr>
        <w:t xml:space="preserve">a varios trabajadores del </w:t>
      </w:r>
      <w:r w:rsidR="008E3807">
        <w:rPr>
          <w:rFonts w:ascii="Bookman Old Style" w:hAnsi="Bookman Old Style" w:cs="Arial"/>
          <w:sz w:val="28"/>
          <w:szCs w:val="28"/>
        </w:rPr>
        <w:t>respectivo centro de servicios</w:t>
      </w:r>
      <w:r w:rsidR="00B41843">
        <w:rPr>
          <w:rFonts w:ascii="Bookman Old Style" w:hAnsi="Bookman Old Style" w:cs="Arial"/>
          <w:sz w:val="28"/>
          <w:szCs w:val="28"/>
        </w:rPr>
        <w:t xml:space="preserve"> y de la Dirección Ejecutiva Seccional de Administración Judicial </w:t>
      </w:r>
      <w:r w:rsidR="008E3807">
        <w:rPr>
          <w:rFonts w:ascii="Bookman Old Style" w:hAnsi="Bookman Old Style" w:cs="Arial"/>
          <w:sz w:val="28"/>
          <w:szCs w:val="28"/>
        </w:rPr>
        <w:t>respecto de</w:t>
      </w:r>
      <w:r w:rsidR="00B41843">
        <w:rPr>
          <w:rFonts w:ascii="Bookman Old Style" w:hAnsi="Bookman Old Style" w:cs="Arial"/>
          <w:sz w:val="28"/>
          <w:szCs w:val="28"/>
        </w:rPr>
        <w:t xml:space="preserve"> la presencia</w:t>
      </w:r>
      <w:r>
        <w:rPr>
          <w:rFonts w:ascii="Bookman Old Style" w:hAnsi="Bookman Old Style" w:cs="Arial"/>
          <w:sz w:val="28"/>
          <w:szCs w:val="28"/>
        </w:rPr>
        <w:t xml:space="preserve"> de </w:t>
      </w:r>
      <w:r w:rsidR="00B41843">
        <w:rPr>
          <w:rFonts w:ascii="Bookman Old Style" w:hAnsi="Bookman Old Style" w:cs="Arial"/>
          <w:sz w:val="28"/>
          <w:szCs w:val="28"/>
        </w:rPr>
        <w:t xml:space="preserve">algún </w:t>
      </w:r>
      <w:r>
        <w:rPr>
          <w:rFonts w:ascii="Bookman Old Style" w:hAnsi="Bookman Old Style" w:cs="Arial"/>
          <w:sz w:val="28"/>
          <w:szCs w:val="28"/>
        </w:rPr>
        <w:t xml:space="preserve">circuito cerrado de televisión o </w:t>
      </w:r>
      <w:r w:rsidR="00B41843">
        <w:rPr>
          <w:rFonts w:ascii="Bookman Old Style" w:hAnsi="Bookman Old Style" w:cs="Arial"/>
          <w:sz w:val="28"/>
          <w:szCs w:val="28"/>
        </w:rPr>
        <w:t xml:space="preserve">de </w:t>
      </w:r>
      <w:r w:rsidR="007010DD">
        <w:rPr>
          <w:rFonts w:ascii="Bookman Old Style" w:hAnsi="Bookman Old Style" w:cs="Arial"/>
          <w:sz w:val="28"/>
          <w:szCs w:val="28"/>
        </w:rPr>
        <w:t>cámaras que filmaran lo</w:t>
      </w:r>
      <w:r w:rsidR="00B41843">
        <w:rPr>
          <w:rFonts w:ascii="Bookman Old Style" w:hAnsi="Bookman Old Style" w:cs="Arial"/>
          <w:sz w:val="28"/>
          <w:szCs w:val="28"/>
        </w:rPr>
        <w:t>s acontecimientos que suceden en la</w:t>
      </w:r>
      <w:r w:rsidR="008E3807">
        <w:rPr>
          <w:rFonts w:ascii="Bookman Old Style" w:hAnsi="Bookman Old Style" w:cs="Arial"/>
          <w:sz w:val="28"/>
          <w:szCs w:val="28"/>
        </w:rPr>
        <w:t>s</w:t>
      </w:r>
      <w:r w:rsidR="00B41843">
        <w:rPr>
          <w:rFonts w:ascii="Bookman Old Style" w:hAnsi="Bookman Old Style" w:cs="Arial"/>
          <w:sz w:val="28"/>
          <w:szCs w:val="28"/>
        </w:rPr>
        <w:t xml:space="preserve"> sala</w:t>
      </w:r>
      <w:r w:rsidR="008E3807">
        <w:rPr>
          <w:rFonts w:ascii="Bookman Old Style" w:hAnsi="Bookman Old Style" w:cs="Arial"/>
          <w:sz w:val="28"/>
          <w:szCs w:val="28"/>
        </w:rPr>
        <w:t>s</w:t>
      </w:r>
      <w:r w:rsidR="00B41843">
        <w:rPr>
          <w:rFonts w:ascii="Bookman Old Style" w:hAnsi="Bookman Old Style" w:cs="Arial"/>
          <w:sz w:val="28"/>
          <w:szCs w:val="28"/>
        </w:rPr>
        <w:t xml:space="preserve"> de audiencias, de todas las respuestas otorgadas se concluyó que no existen grabaciones distintas </w:t>
      </w:r>
      <w:r w:rsidR="008E3807">
        <w:rPr>
          <w:rFonts w:ascii="Bookman Old Style" w:hAnsi="Bookman Old Style" w:cs="Arial"/>
          <w:sz w:val="28"/>
          <w:szCs w:val="28"/>
        </w:rPr>
        <w:t>a las que corresponden a las diligencias judiciales</w:t>
      </w:r>
      <w:r w:rsidR="008E3807">
        <w:rPr>
          <w:rStyle w:val="Refdenotaalpie"/>
          <w:rFonts w:ascii="Bookman Old Style" w:hAnsi="Bookman Old Style" w:cs="Arial"/>
          <w:sz w:val="28"/>
          <w:szCs w:val="28"/>
        </w:rPr>
        <w:footnoteReference w:id="38"/>
      </w:r>
      <w:r w:rsidR="008E3807">
        <w:rPr>
          <w:rFonts w:ascii="Bookman Old Style" w:hAnsi="Bookman Old Style" w:cs="Arial"/>
          <w:sz w:val="28"/>
          <w:szCs w:val="28"/>
        </w:rPr>
        <w:t xml:space="preserve">. </w:t>
      </w:r>
    </w:p>
    <w:p w:rsidR="00CF6967" w:rsidRDefault="00CF6967" w:rsidP="008F2B35">
      <w:pPr>
        <w:pStyle w:val="Prrafodelista"/>
        <w:spacing w:line="360" w:lineRule="auto"/>
        <w:ind w:left="0" w:right="20" w:firstLine="851"/>
        <w:jc w:val="both"/>
        <w:rPr>
          <w:rFonts w:ascii="Bookman Old Style" w:hAnsi="Bookman Old Style" w:cs="Arial"/>
          <w:sz w:val="28"/>
          <w:szCs w:val="28"/>
        </w:rPr>
      </w:pPr>
    </w:p>
    <w:p w:rsidR="00CF6967" w:rsidRDefault="00CF6967" w:rsidP="008F2B35">
      <w:pPr>
        <w:pStyle w:val="Prrafodelista"/>
        <w:spacing w:line="360" w:lineRule="auto"/>
        <w:ind w:left="0" w:right="20" w:firstLine="851"/>
        <w:jc w:val="both"/>
        <w:rPr>
          <w:rFonts w:ascii="Bookman Old Style" w:hAnsi="Bookman Old Style" w:cs="Arial"/>
          <w:sz w:val="28"/>
          <w:szCs w:val="28"/>
        </w:rPr>
      </w:pPr>
      <w:r>
        <w:rPr>
          <w:rFonts w:ascii="Bookman Old Style" w:hAnsi="Bookman Old Style" w:cs="Arial"/>
          <w:sz w:val="28"/>
          <w:szCs w:val="28"/>
        </w:rPr>
        <w:t>En conclusión, hay muchos factores que permiten evidenciar que el dicho del denunciante es mendaz, los notables vacíos en la entrevista de su esposa</w:t>
      </w:r>
      <w:r w:rsidR="00DC2E8A">
        <w:rPr>
          <w:rFonts w:ascii="Bookman Old Style" w:hAnsi="Bookman Old Style" w:cs="Arial"/>
          <w:sz w:val="28"/>
          <w:szCs w:val="28"/>
        </w:rPr>
        <w:t xml:space="preserve"> demuestran que sus manifestaciones iban encaminadas a tratar de hacer creíble un libreto que no logró sostener, las otras personas que estuvieron presentes en la Sala donde se efectuó la </w:t>
      </w:r>
      <w:r w:rsidR="00DC2E8A">
        <w:rPr>
          <w:rFonts w:ascii="Bookman Old Style" w:hAnsi="Bookman Old Style" w:cs="Arial"/>
          <w:sz w:val="28"/>
          <w:szCs w:val="28"/>
        </w:rPr>
        <w:lastRenderedPageBreak/>
        <w:t>referida audiencia preparatoria negaron que hubieren presenciado alguna actuación ilícita del fiscal y</w:t>
      </w:r>
      <w:r w:rsidR="00F00004">
        <w:rPr>
          <w:rFonts w:ascii="Bookman Old Style" w:hAnsi="Bookman Old Style" w:cs="Arial"/>
          <w:sz w:val="28"/>
          <w:szCs w:val="28"/>
        </w:rPr>
        <w:t xml:space="preserve"> la respectiva</w:t>
      </w:r>
      <w:r w:rsidR="00DC2E8A">
        <w:rPr>
          <w:rFonts w:ascii="Bookman Old Style" w:hAnsi="Bookman Old Style" w:cs="Arial"/>
          <w:sz w:val="28"/>
          <w:szCs w:val="28"/>
        </w:rPr>
        <w:t xml:space="preserve"> grabac</w:t>
      </w:r>
      <w:r w:rsidR="00F00004">
        <w:rPr>
          <w:rFonts w:ascii="Bookman Old Style" w:hAnsi="Bookman Old Style" w:cs="Arial"/>
          <w:sz w:val="28"/>
          <w:szCs w:val="28"/>
        </w:rPr>
        <w:t>ión</w:t>
      </w:r>
      <w:r w:rsidR="00DC2E8A">
        <w:rPr>
          <w:rFonts w:ascii="Bookman Old Style" w:hAnsi="Bookman Old Style" w:cs="Arial"/>
          <w:sz w:val="28"/>
          <w:szCs w:val="28"/>
        </w:rPr>
        <w:t xml:space="preserve"> ratifica que su actuar se limitó a su rol de acusador.  </w:t>
      </w:r>
      <w:r>
        <w:rPr>
          <w:rFonts w:ascii="Bookman Old Style" w:hAnsi="Bookman Old Style" w:cs="Arial"/>
          <w:sz w:val="28"/>
          <w:szCs w:val="28"/>
        </w:rPr>
        <w:t xml:space="preserve"> </w:t>
      </w:r>
    </w:p>
    <w:p w:rsidR="000024CE" w:rsidRPr="00CF6967" w:rsidRDefault="000024CE" w:rsidP="00CF6967">
      <w:pPr>
        <w:spacing w:after="120" w:line="360" w:lineRule="auto"/>
        <w:jc w:val="both"/>
        <w:rPr>
          <w:rFonts w:ascii="Bookman Old Style" w:hAnsi="Bookman Old Style" w:cs="Arial"/>
          <w:b/>
          <w:sz w:val="28"/>
          <w:szCs w:val="28"/>
        </w:rPr>
      </w:pPr>
    </w:p>
    <w:p w:rsidR="00181852" w:rsidRDefault="00181852" w:rsidP="002B2231">
      <w:pPr>
        <w:pStyle w:val="Prrafodelista"/>
        <w:numPr>
          <w:ilvl w:val="0"/>
          <w:numId w:val="32"/>
        </w:numPr>
        <w:spacing w:line="360" w:lineRule="auto"/>
        <w:ind w:left="0" w:right="20" w:firstLine="851"/>
        <w:jc w:val="both"/>
        <w:rPr>
          <w:rFonts w:ascii="Bookman Old Style" w:hAnsi="Bookman Old Style" w:cs="Arial"/>
          <w:b/>
          <w:sz w:val="28"/>
          <w:szCs w:val="28"/>
        </w:rPr>
      </w:pPr>
      <w:r>
        <w:rPr>
          <w:rFonts w:ascii="Bookman Old Style" w:hAnsi="Bookman Old Style" w:cs="Arial"/>
          <w:b/>
          <w:sz w:val="28"/>
          <w:szCs w:val="28"/>
        </w:rPr>
        <w:t>Prevaricatos por omisión.</w:t>
      </w:r>
      <w:r w:rsidRPr="00181852">
        <w:rPr>
          <w:rFonts w:ascii="Bookman Old Style" w:hAnsi="Bookman Old Style" w:cs="Arial"/>
          <w:b/>
          <w:sz w:val="28"/>
          <w:szCs w:val="28"/>
        </w:rPr>
        <w:t xml:space="preserve"> </w:t>
      </w:r>
    </w:p>
    <w:p w:rsidR="00A2391B" w:rsidRPr="00A2391B" w:rsidRDefault="00A2391B" w:rsidP="00A2391B">
      <w:pPr>
        <w:spacing w:line="360" w:lineRule="auto"/>
        <w:ind w:right="20"/>
        <w:jc w:val="both"/>
        <w:rPr>
          <w:rFonts w:ascii="Bookman Old Style" w:hAnsi="Bookman Old Style" w:cs="Arial"/>
          <w:b/>
          <w:sz w:val="28"/>
          <w:szCs w:val="28"/>
        </w:rPr>
      </w:pPr>
    </w:p>
    <w:p w:rsidR="00121D75" w:rsidRDefault="00121D75" w:rsidP="00987164">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La jurisprudencia de la </w:t>
      </w:r>
      <w:r w:rsidR="00AA66B1">
        <w:rPr>
          <w:rFonts w:ascii="Bookman Old Style" w:hAnsi="Bookman Old Style" w:cs="Arial"/>
          <w:sz w:val="28"/>
          <w:szCs w:val="28"/>
        </w:rPr>
        <w:t xml:space="preserve">Sala </w:t>
      </w:r>
      <w:r w:rsidR="00C8524E">
        <w:rPr>
          <w:rFonts w:ascii="Bookman Old Style" w:hAnsi="Bookman Old Style" w:cs="Arial"/>
          <w:sz w:val="28"/>
          <w:szCs w:val="28"/>
        </w:rPr>
        <w:t xml:space="preserve">de Casación Penal </w:t>
      </w:r>
      <w:r w:rsidR="00AA66B1">
        <w:rPr>
          <w:rFonts w:ascii="Bookman Old Style" w:hAnsi="Bookman Old Style" w:cs="Arial"/>
          <w:sz w:val="28"/>
          <w:szCs w:val="28"/>
        </w:rPr>
        <w:t xml:space="preserve">ha explicado </w:t>
      </w:r>
      <w:r>
        <w:rPr>
          <w:rFonts w:ascii="Bookman Old Style" w:hAnsi="Bookman Old Style" w:cs="Arial"/>
          <w:sz w:val="28"/>
          <w:szCs w:val="28"/>
        </w:rPr>
        <w:t xml:space="preserve">reiteradamente </w:t>
      </w:r>
      <w:r w:rsidR="00AA66B1">
        <w:rPr>
          <w:rFonts w:ascii="Bookman Old Style" w:hAnsi="Bookman Old Style" w:cs="Arial"/>
          <w:sz w:val="28"/>
          <w:szCs w:val="28"/>
        </w:rPr>
        <w:t>que el juez singular o colegiado que ejerce la funci</w:t>
      </w:r>
      <w:r>
        <w:rPr>
          <w:rFonts w:ascii="Bookman Old Style" w:hAnsi="Bookman Old Style" w:cs="Arial"/>
          <w:sz w:val="28"/>
          <w:szCs w:val="28"/>
        </w:rPr>
        <w:t>ón de conocimiento puede decretar</w:t>
      </w:r>
      <w:r w:rsidR="00AA66B1">
        <w:rPr>
          <w:rFonts w:ascii="Bookman Old Style" w:hAnsi="Bookman Old Style" w:cs="Arial"/>
          <w:sz w:val="28"/>
          <w:szCs w:val="28"/>
        </w:rPr>
        <w:t xml:space="preserve"> preclusión </w:t>
      </w:r>
      <w:r>
        <w:rPr>
          <w:rFonts w:ascii="Bookman Old Style" w:hAnsi="Bookman Old Style" w:cs="Arial"/>
          <w:sz w:val="28"/>
          <w:szCs w:val="28"/>
        </w:rPr>
        <w:t xml:space="preserve">por una causal </w:t>
      </w:r>
      <w:r w:rsidR="00AA66B1">
        <w:rPr>
          <w:rFonts w:ascii="Bookman Old Style" w:hAnsi="Bookman Old Style" w:cs="Arial"/>
          <w:sz w:val="28"/>
          <w:szCs w:val="28"/>
        </w:rPr>
        <w:t xml:space="preserve">diferente a la que se invocó en la respectiva petición si los fundamentos jurídicos, fácticos y probatorios que la estructuran fueron expuestos en la audiencia </w:t>
      </w:r>
      <w:r>
        <w:rPr>
          <w:rFonts w:ascii="Bookman Old Style" w:hAnsi="Bookman Old Style" w:cs="Arial"/>
          <w:sz w:val="28"/>
          <w:szCs w:val="28"/>
        </w:rPr>
        <w:t>y se dieron a conocer</w:t>
      </w:r>
      <w:r w:rsidR="00C8524E">
        <w:rPr>
          <w:rFonts w:ascii="Bookman Old Style" w:hAnsi="Bookman Old Style" w:cs="Arial"/>
          <w:sz w:val="28"/>
          <w:szCs w:val="28"/>
        </w:rPr>
        <w:t xml:space="preserve"> oportunamente</w:t>
      </w:r>
      <w:r>
        <w:rPr>
          <w:rFonts w:ascii="Bookman Old Style" w:hAnsi="Bookman Old Style" w:cs="Arial"/>
          <w:sz w:val="28"/>
          <w:szCs w:val="28"/>
        </w:rPr>
        <w:t xml:space="preserve"> a</w:t>
      </w:r>
      <w:r w:rsidR="008E3D5C">
        <w:rPr>
          <w:rFonts w:ascii="Bookman Old Style" w:hAnsi="Bookman Old Style" w:cs="Arial"/>
          <w:sz w:val="28"/>
          <w:szCs w:val="28"/>
        </w:rPr>
        <w:t xml:space="preserve"> todos los sujetos procesales</w:t>
      </w:r>
      <w:r w:rsidR="00AA66B1">
        <w:rPr>
          <w:rStyle w:val="Refdenotaalpie"/>
          <w:rFonts w:ascii="Bookman Old Style" w:hAnsi="Bookman Old Style" w:cs="Arial"/>
          <w:sz w:val="28"/>
          <w:szCs w:val="28"/>
        </w:rPr>
        <w:footnoteReference w:id="39"/>
      </w:r>
      <w:r w:rsidR="008E3D5C">
        <w:rPr>
          <w:rFonts w:ascii="Bookman Old Style" w:hAnsi="Bookman Old Style" w:cs="Arial"/>
          <w:sz w:val="28"/>
          <w:szCs w:val="28"/>
        </w:rPr>
        <w:t>.</w:t>
      </w:r>
      <w:r w:rsidR="00AA66B1">
        <w:rPr>
          <w:rFonts w:ascii="Bookman Old Style" w:hAnsi="Bookman Old Style" w:cs="Arial"/>
          <w:sz w:val="28"/>
          <w:szCs w:val="28"/>
        </w:rPr>
        <w:t xml:space="preserve"> </w:t>
      </w:r>
    </w:p>
    <w:p w:rsidR="00121D75" w:rsidRDefault="00121D75" w:rsidP="00987164">
      <w:pPr>
        <w:spacing w:after="120" w:line="360" w:lineRule="auto"/>
        <w:ind w:firstLine="851"/>
        <w:jc w:val="both"/>
        <w:rPr>
          <w:rFonts w:ascii="Bookman Old Style" w:hAnsi="Bookman Old Style" w:cs="Arial"/>
          <w:sz w:val="28"/>
          <w:szCs w:val="28"/>
        </w:rPr>
      </w:pPr>
    </w:p>
    <w:p w:rsidR="00A35F69" w:rsidRDefault="00121D75" w:rsidP="00987164">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En el caso en estudio, es claro que el Fiscal </w:t>
      </w:r>
      <w:r w:rsidR="00C8524E">
        <w:rPr>
          <w:rFonts w:ascii="Bookman Old Style" w:hAnsi="Bookman Old Style" w:cs="Arial"/>
          <w:sz w:val="28"/>
          <w:szCs w:val="28"/>
        </w:rPr>
        <w:t>ha desarrollado</w:t>
      </w:r>
      <w:r>
        <w:rPr>
          <w:rFonts w:ascii="Bookman Old Style" w:hAnsi="Bookman Old Style" w:cs="Arial"/>
          <w:sz w:val="28"/>
          <w:szCs w:val="28"/>
        </w:rPr>
        <w:t xml:space="preserve"> en sus dos solicitudes de preclusión la causal de atipicidad de la</w:t>
      </w:r>
      <w:r w:rsidR="00AA66B1">
        <w:rPr>
          <w:rFonts w:ascii="Bookman Old Style" w:hAnsi="Bookman Old Style" w:cs="Arial"/>
          <w:sz w:val="28"/>
          <w:szCs w:val="28"/>
        </w:rPr>
        <w:t xml:space="preserve"> </w:t>
      </w:r>
      <w:r>
        <w:rPr>
          <w:rFonts w:ascii="Bookman Old Style" w:hAnsi="Bookman Old Style" w:cs="Arial"/>
          <w:sz w:val="28"/>
          <w:szCs w:val="28"/>
        </w:rPr>
        <w:t>conducta</w:t>
      </w:r>
      <w:r w:rsidR="00C8524E">
        <w:rPr>
          <w:rFonts w:ascii="Bookman Old Style" w:hAnsi="Bookman Old Style" w:cs="Arial"/>
          <w:sz w:val="28"/>
          <w:szCs w:val="28"/>
        </w:rPr>
        <w:t>, en la primera lo</w:t>
      </w:r>
      <w:r>
        <w:rPr>
          <w:rFonts w:ascii="Bookman Old Style" w:hAnsi="Bookman Old Style" w:cs="Arial"/>
          <w:sz w:val="28"/>
          <w:szCs w:val="28"/>
        </w:rPr>
        <w:t xml:space="preserve"> hizo desde el punto de vista objetivo, pero </w:t>
      </w:r>
      <w:r w:rsidR="00C8524E">
        <w:rPr>
          <w:rFonts w:ascii="Bookman Old Style" w:hAnsi="Bookman Old Style" w:cs="Arial"/>
          <w:sz w:val="28"/>
          <w:szCs w:val="28"/>
        </w:rPr>
        <w:t xml:space="preserve">no tuvo éxito porque </w:t>
      </w:r>
      <w:r>
        <w:rPr>
          <w:rFonts w:ascii="Bookman Old Style" w:hAnsi="Bookman Old Style" w:cs="Arial"/>
          <w:sz w:val="28"/>
          <w:szCs w:val="28"/>
        </w:rPr>
        <w:t>esta Sala, debido a falencias argumentativas y probatorias</w:t>
      </w:r>
      <w:r w:rsidR="00A35F69">
        <w:rPr>
          <w:rFonts w:ascii="Bookman Old Style" w:hAnsi="Bookman Old Style" w:cs="Arial"/>
          <w:sz w:val="28"/>
          <w:szCs w:val="28"/>
        </w:rPr>
        <w:t xml:space="preserve"> en la petición</w:t>
      </w:r>
      <w:r w:rsidR="00C8524E">
        <w:rPr>
          <w:rFonts w:ascii="Bookman Old Style" w:hAnsi="Bookman Old Style" w:cs="Arial"/>
          <w:sz w:val="28"/>
          <w:szCs w:val="28"/>
        </w:rPr>
        <w:t xml:space="preserve">, resolvió desfavorablemente; mientras que en la segunda, pese a reiterar </w:t>
      </w:r>
      <w:r w:rsidR="00953BCA">
        <w:rPr>
          <w:rFonts w:ascii="Bookman Old Style" w:hAnsi="Bookman Old Style" w:cs="Arial"/>
          <w:sz w:val="28"/>
          <w:szCs w:val="28"/>
        </w:rPr>
        <w:t xml:space="preserve">con suficiencia </w:t>
      </w:r>
      <w:r w:rsidR="00C8524E">
        <w:rPr>
          <w:rFonts w:ascii="Bookman Old Style" w:hAnsi="Bookman Old Style" w:cs="Arial"/>
          <w:sz w:val="28"/>
          <w:szCs w:val="28"/>
        </w:rPr>
        <w:t xml:space="preserve">su argumento inicial referente a que el comportamiento de </w:t>
      </w:r>
      <w:r w:rsidR="00C8524E" w:rsidRPr="00325EC4">
        <w:rPr>
          <w:rFonts w:ascii="Bookman Old Style" w:hAnsi="Bookman Old Style"/>
          <w:bCs/>
          <w:iCs/>
          <w:smallCaps/>
          <w:sz w:val="28"/>
          <w:szCs w:val="28"/>
        </w:rPr>
        <w:t>Isaac Oviedo Rodríguez</w:t>
      </w:r>
      <w:r w:rsidR="00C8524E">
        <w:rPr>
          <w:rFonts w:ascii="Bookman Old Style" w:hAnsi="Bookman Old Style" w:cs="Arial"/>
          <w:sz w:val="28"/>
          <w:szCs w:val="28"/>
        </w:rPr>
        <w:t xml:space="preserve"> no se adecua en la descripción t</w:t>
      </w:r>
      <w:r w:rsidR="00A35F69">
        <w:rPr>
          <w:rFonts w:ascii="Bookman Old Style" w:hAnsi="Bookman Old Style" w:cs="Arial"/>
          <w:sz w:val="28"/>
          <w:szCs w:val="28"/>
        </w:rPr>
        <w:t>ípica del</w:t>
      </w:r>
      <w:r w:rsidR="00C8524E">
        <w:rPr>
          <w:rFonts w:ascii="Bookman Old Style" w:hAnsi="Bookman Old Style" w:cs="Arial"/>
          <w:sz w:val="28"/>
          <w:szCs w:val="28"/>
        </w:rPr>
        <w:t xml:space="preserve"> prevaricato por omisión, invocó la inexistencia de dolo</w:t>
      </w:r>
      <w:r>
        <w:rPr>
          <w:rFonts w:ascii="Bookman Old Style" w:hAnsi="Bookman Old Style" w:cs="Arial"/>
          <w:sz w:val="28"/>
          <w:szCs w:val="28"/>
        </w:rPr>
        <w:t xml:space="preserve"> </w:t>
      </w:r>
      <w:r w:rsidR="00C8524E">
        <w:rPr>
          <w:rFonts w:ascii="Bookman Old Style" w:hAnsi="Bookman Old Style" w:cs="Arial"/>
          <w:sz w:val="28"/>
          <w:szCs w:val="28"/>
        </w:rPr>
        <w:t xml:space="preserve">por parte del </w:t>
      </w:r>
      <w:r w:rsidR="00C8524E">
        <w:rPr>
          <w:rFonts w:ascii="Bookman Old Style" w:hAnsi="Bookman Old Style" w:cs="Arial"/>
          <w:sz w:val="28"/>
          <w:szCs w:val="28"/>
        </w:rPr>
        <w:lastRenderedPageBreak/>
        <w:t xml:space="preserve">indiciado, </w:t>
      </w:r>
      <w:r w:rsidR="00A35F69">
        <w:rPr>
          <w:rFonts w:ascii="Bookman Old Style" w:hAnsi="Bookman Old Style" w:cs="Arial"/>
          <w:sz w:val="28"/>
          <w:szCs w:val="28"/>
        </w:rPr>
        <w:t xml:space="preserve">con la intención de señalar la ausencia </w:t>
      </w:r>
      <w:r w:rsidR="00254009">
        <w:rPr>
          <w:rFonts w:ascii="Bookman Old Style" w:hAnsi="Bookman Old Style" w:cs="Arial"/>
          <w:sz w:val="28"/>
          <w:szCs w:val="28"/>
        </w:rPr>
        <w:t>del elemento subjetivo</w:t>
      </w:r>
      <w:r w:rsidR="00A35F69">
        <w:rPr>
          <w:rFonts w:ascii="Bookman Old Style" w:hAnsi="Bookman Old Style" w:cs="Arial"/>
          <w:sz w:val="28"/>
          <w:szCs w:val="28"/>
        </w:rPr>
        <w:t xml:space="preserve">. </w:t>
      </w:r>
    </w:p>
    <w:p w:rsidR="00A35F69" w:rsidRDefault="00A35F69" w:rsidP="00987164">
      <w:pPr>
        <w:spacing w:after="120" w:line="360" w:lineRule="auto"/>
        <w:ind w:firstLine="851"/>
        <w:jc w:val="both"/>
        <w:rPr>
          <w:rFonts w:ascii="Bookman Old Style" w:hAnsi="Bookman Old Style" w:cs="Arial"/>
          <w:sz w:val="28"/>
          <w:szCs w:val="28"/>
        </w:rPr>
      </w:pPr>
    </w:p>
    <w:p w:rsidR="00E83979" w:rsidRDefault="00E83979" w:rsidP="00760630">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En delitos</w:t>
      </w:r>
      <w:r w:rsidR="00A35F69">
        <w:rPr>
          <w:rFonts w:ascii="Bookman Old Style" w:hAnsi="Bookman Old Style" w:cs="Arial"/>
          <w:sz w:val="28"/>
          <w:szCs w:val="28"/>
        </w:rPr>
        <w:t xml:space="preserve"> que no admiten las modalidades preterintencional y culposa, el com</w:t>
      </w:r>
      <w:r>
        <w:rPr>
          <w:rFonts w:ascii="Bookman Old Style" w:hAnsi="Bookman Old Style" w:cs="Arial"/>
          <w:sz w:val="28"/>
          <w:szCs w:val="28"/>
        </w:rPr>
        <w:t>ponente subjetivo consiste</w:t>
      </w:r>
      <w:r w:rsidR="00760630">
        <w:rPr>
          <w:rFonts w:ascii="Bookman Old Style" w:hAnsi="Bookman Old Style" w:cs="Arial"/>
          <w:sz w:val="28"/>
          <w:szCs w:val="28"/>
        </w:rPr>
        <w:t xml:space="preserve"> </w:t>
      </w:r>
      <w:r>
        <w:rPr>
          <w:rFonts w:ascii="Bookman Old Style" w:hAnsi="Bookman Old Style" w:cs="Arial"/>
          <w:sz w:val="28"/>
          <w:szCs w:val="28"/>
        </w:rPr>
        <w:t xml:space="preserve">en </w:t>
      </w:r>
      <w:r w:rsidR="00760630">
        <w:rPr>
          <w:rFonts w:ascii="Bookman Old Style" w:hAnsi="Bookman Old Style" w:cs="Arial"/>
          <w:sz w:val="28"/>
          <w:szCs w:val="28"/>
        </w:rPr>
        <w:t>q</w:t>
      </w:r>
      <w:r w:rsidR="00254009">
        <w:rPr>
          <w:rFonts w:ascii="Bookman Old Style" w:hAnsi="Bookman Old Style" w:cs="Arial"/>
          <w:sz w:val="28"/>
          <w:szCs w:val="28"/>
        </w:rPr>
        <w:t xml:space="preserve">ue el </w:t>
      </w:r>
      <w:r>
        <w:rPr>
          <w:rFonts w:ascii="Bookman Old Style" w:hAnsi="Bookman Old Style" w:cs="Arial"/>
          <w:sz w:val="28"/>
          <w:szCs w:val="28"/>
        </w:rPr>
        <w:t>autor o participe</w:t>
      </w:r>
      <w:r w:rsidR="00760630">
        <w:rPr>
          <w:rFonts w:ascii="Bookman Old Style" w:hAnsi="Bookman Old Style" w:cs="Arial"/>
          <w:sz w:val="28"/>
          <w:szCs w:val="28"/>
        </w:rPr>
        <w:t xml:space="preserve"> conozca que el comportamiento</w:t>
      </w:r>
      <w:r w:rsidR="00A35F69">
        <w:rPr>
          <w:rFonts w:ascii="Bookman Old Style" w:hAnsi="Bookman Old Style" w:cs="Arial"/>
          <w:sz w:val="28"/>
          <w:szCs w:val="28"/>
        </w:rPr>
        <w:t xml:space="preserve"> es</w:t>
      </w:r>
      <w:r w:rsidR="00760630">
        <w:rPr>
          <w:rFonts w:ascii="Bookman Old Style" w:hAnsi="Bookman Old Style" w:cs="Arial"/>
          <w:sz w:val="28"/>
          <w:szCs w:val="28"/>
        </w:rPr>
        <w:t xml:space="preserve"> castigado por la ley penal y dirija su voluntad a ejecutarlo</w:t>
      </w:r>
      <w:r w:rsidR="00A35F69">
        <w:rPr>
          <w:rFonts w:ascii="Bookman Old Style" w:hAnsi="Bookman Old Style" w:cs="Arial"/>
          <w:sz w:val="28"/>
          <w:szCs w:val="28"/>
        </w:rPr>
        <w:t xml:space="preserve">. </w:t>
      </w:r>
      <w:r w:rsidR="003644C3">
        <w:rPr>
          <w:rFonts w:ascii="Bookman Old Style" w:hAnsi="Bookman Old Style" w:cs="Arial"/>
          <w:sz w:val="28"/>
          <w:szCs w:val="28"/>
        </w:rPr>
        <w:t>L</w:t>
      </w:r>
      <w:r>
        <w:rPr>
          <w:rFonts w:ascii="Bookman Old Style" w:hAnsi="Bookman Old Style" w:cs="Arial"/>
          <w:sz w:val="28"/>
          <w:szCs w:val="28"/>
        </w:rPr>
        <w:t>a falta</w:t>
      </w:r>
      <w:r w:rsidR="00BF4D7B">
        <w:rPr>
          <w:rFonts w:ascii="Bookman Old Style" w:hAnsi="Bookman Old Style" w:cs="Arial"/>
          <w:sz w:val="28"/>
          <w:szCs w:val="28"/>
        </w:rPr>
        <w:t xml:space="preserve"> de dolo como motivo </w:t>
      </w:r>
      <w:r w:rsidR="00760630">
        <w:rPr>
          <w:rFonts w:ascii="Bookman Old Style" w:hAnsi="Bookman Old Style" w:cs="Arial"/>
          <w:sz w:val="28"/>
          <w:szCs w:val="28"/>
        </w:rPr>
        <w:t>de preclusión</w:t>
      </w:r>
      <w:r w:rsidR="00BF4D7B">
        <w:rPr>
          <w:rFonts w:ascii="Bookman Old Style" w:hAnsi="Bookman Old Style" w:cs="Arial"/>
          <w:sz w:val="28"/>
          <w:szCs w:val="28"/>
        </w:rPr>
        <w:t xml:space="preserve"> se </w:t>
      </w:r>
      <w:r>
        <w:rPr>
          <w:rFonts w:ascii="Bookman Old Style" w:hAnsi="Bookman Old Style" w:cs="Arial"/>
          <w:sz w:val="28"/>
          <w:szCs w:val="28"/>
        </w:rPr>
        <w:t>puede invocar mediante</w:t>
      </w:r>
      <w:r w:rsidR="00BF4D7B">
        <w:rPr>
          <w:rFonts w:ascii="Bookman Old Style" w:hAnsi="Bookman Old Style" w:cs="Arial"/>
          <w:sz w:val="28"/>
          <w:szCs w:val="28"/>
        </w:rPr>
        <w:t xml:space="preserve"> los numeral</w:t>
      </w:r>
      <w:r>
        <w:rPr>
          <w:rFonts w:ascii="Bookman Old Style" w:hAnsi="Bookman Old Style" w:cs="Arial"/>
          <w:sz w:val="28"/>
          <w:szCs w:val="28"/>
        </w:rPr>
        <w:t>es 4</w:t>
      </w:r>
      <w:r w:rsidR="00BF4D7B">
        <w:rPr>
          <w:rFonts w:ascii="Bookman Old Style" w:hAnsi="Bookman Old Style" w:cs="Arial"/>
          <w:sz w:val="28"/>
          <w:szCs w:val="28"/>
        </w:rPr>
        <w:t xml:space="preserve">º </w:t>
      </w:r>
      <w:r>
        <w:rPr>
          <w:rFonts w:ascii="Bookman Old Style" w:hAnsi="Bookman Old Style" w:cs="Arial"/>
          <w:sz w:val="28"/>
          <w:szCs w:val="28"/>
        </w:rPr>
        <w:t>y 2</w:t>
      </w:r>
      <w:r w:rsidR="00BF4D7B">
        <w:rPr>
          <w:rFonts w:ascii="Bookman Old Style" w:hAnsi="Bookman Old Style" w:cs="Arial"/>
          <w:sz w:val="28"/>
          <w:szCs w:val="28"/>
        </w:rPr>
        <w:t xml:space="preserve">º del artículo 332 del Código de Procedimiento Penal, </w:t>
      </w:r>
      <w:r>
        <w:rPr>
          <w:rFonts w:ascii="Bookman Old Style" w:hAnsi="Bookman Old Style" w:cs="Arial"/>
          <w:sz w:val="28"/>
          <w:szCs w:val="28"/>
        </w:rPr>
        <w:t xml:space="preserve">que se refieren, respectivamente, a la atipicidad de la conducta y a la existencia de una causal de ausencia de responsabilidad, como lo es la presencia de un error de tipo. </w:t>
      </w:r>
    </w:p>
    <w:p w:rsidR="00E83979" w:rsidRDefault="00E83979" w:rsidP="00254009">
      <w:pPr>
        <w:spacing w:after="120" w:line="360" w:lineRule="auto"/>
        <w:jc w:val="both"/>
        <w:rPr>
          <w:rFonts w:ascii="Bookman Old Style" w:hAnsi="Bookman Old Style" w:cs="Arial"/>
          <w:sz w:val="28"/>
          <w:szCs w:val="28"/>
        </w:rPr>
      </w:pPr>
    </w:p>
    <w:p w:rsidR="00AA66B1" w:rsidRDefault="00254009" w:rsidP="00760630">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Por las razones que se darán más adelante, la Sala estima que la conducta del fiscal </w:t>
      </w:r>
      <w:r w:rsidRPr="00325EC4">
        <w:rPr>
          <w:rFonts w:ascii="Bookman Old Style" w:hAnsi="Bookman Old Style"/>
          <w:bCs/>
          <w:iCs/>
          <w:smallCaps/>
          <w:sz w:val="28"/>
          <w:szCs w:val="28"/>
        </w:rPr>
        <w:t>Isaac Oviedo Rodríguez</w:t>
      </w:r>
      <w:r>
        <w:rPr>
          <w:rFonts w:ascii="Bookman Old Style" w:hAnsi="Bookman Old Style" w:cs="Arial"/>
          <w:sz w:val="28"/>
          <w:szCs w:val="28"/>
        </w:rPr>
        <w:t xml:space="preserve"> es atípica tanto en el aspecto objetivo como en el subjetivo y que se cumplen las exigencias citadas en precedencia para decretar la preclusión por una causal diferente a la que invocó el peticionario, m</w:t>
      </w:r>
      <w:r w:rsidR="00953BCA">
        <w:rPr>
          <w:rFonts w:ascii="Bookman Old Style" w:hAnsi="Bookman Old Style" w:cs="Arial"/>
          <w:sz w:val="28"/>
          <w:szCs w:val="28"/>
        </w:rPr>
        <w:t>áxime cuando la que</w:t>
      </w:r>
      <w:r>
        <w:rPr>
          <w:rFonts w:ascii="Bookman Old Style" w:hAnsi="Bookman Old Style" w:cs="Arial"/>
          <w:sz w:val="28"/>
          <w:szCs w:val="28"/>
        </w:rPr>
        <w:t xml:space="preserve"> utilizó</w:t>
      </w:r>
      <w:r w:rsidR="00953BCA">
        <w:rPr>
          <w:rFonts w:ascii="Bookman Old Style" w:hAnsi="Bookman Old Style" w:cs="Arial"/>
          <w:sz w:val="28"/>
          <w:szCs w:val="28"/>
        </w:rPr>
        <w:t xml:space="preserve"> también se fundamentó en la inexistencia de dolo del indiciado. </w:t>
      </w:r>
      <w:r>
        <w:rPr>
          <w:rFonts w:ascii="Bookman Old Style" w:hAnsi="Bookman Old Style" w:cs="Arial"/>
          <w:sz w:val="28"/>
          <w:szCs w:val="28"/>
        </w:rPr>
        <w:t xml:space="preserve">  </w:t>
      </w:r>
      <w:r w:rsidR="00BF4D7B">
        <w:rPr>
          <w:rFonts w:ascii="Bookman Old Style" w:hAnsi="Bookman Old Style" w:cs="Arial"/>
          <w:sz w:val="28"/>
          <w:szCs w:val="28"/>
        </w:rPr>
        <w:t xml:space="preserve"> </w:t>
      </w:r>
    </w:p>
    <w:p w:rsidR="00AA66B1" w:rsidRDefault="00AA66B1" w:rsidP="003644C3">
      <w:pPr>
        <w:spacing w:after="120" w:line="360" w:lineRule="auto"/>
        <w:jc w:val="both"/>
        <w:rPr>
          <w:rFonts w:ascii="Bookman Old Style" w:hAnsi="Bookman Old Style" w:cs="Arial"/>
          <w:sz w:val="28"/>
          <w:szCs w:val="28"/>
        </w:rPr>
      </w:pPr>
    </w:p>
    <w:p w:rsidR="00987164" w:rsidRDefault="00987164" w:rsidP="00987164">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En la primera solicitud de preclusión el </w:t>
      </w:r>
      <w:r>
        <w:rPr>
          <w:rFonts w:ascii="Bookman Old Style" w:hAnsi="Bookman Old Style"/>
          <w:sz w:val="28"/>
          <w:szCs w:val="28"/>
        </w:rPr>
        <w:t>Fiscal 5º Delegado ante el Tribunal Superior de Bogotá no fue claro en el desarroll</w:t>
      </w:r>
      <w:r w:rsidR="00692DB1">
        <w:rPr>
          <w:rFonts w:ascii="Bookman Old Style" w:hAnsi="Bookman Old Style"/>
          <w:sz w:val="28"/>
          <w:szCs w:val="28"/>
        </w:rPr>
        <w:t>o de su exposición</w:t>
      </w:r>
      <w:r>
        <w:rPr>
          <w:rFonts w:ascii="Bookman Old Style" w:hAnsi="Bookman Old Style"/>
          <w:sz w:val="28"/>
          <w:szCs w:val="28"/>
        </w:rPr>
        <w:t xml:space="preserve"> respecto de la vigencia de la orden de captura que </w:t>
      </w:r>
      <w:r>
        <w:rPr>
          <w:rFonts w:ascii="Bookman Old Style" w:hAnsi="Bookman Old Style" w:cs="Arial"/>
          <w:sz w:val="28"/>
          <w:szCs w:val="28"/>
        </w:rPr>
        <w:t>libró,</w:t>
      </w:r>
      <w:r>
        <w:rPr>
          <w:rFonts w:ascii="Bookman Old Style" w:hAnsi="Bookman Old Style"/>
          <w:sz w:val="28"/>
          <w:szCs w:val="28"/>
        </w:rPr>
        <w:t xml:space="preserve"> el </w:t>
      </w:r>
      <w:r>
        <w:rPr>
          <w:rFonts w:ascii="Bookman Old Style" w:hAnsi="Bookman Old Style" w:cs="Arial"/>
          <w:sz w:val="28"/>
          <w:szCs w:val="28"/>
        </w:rPr>
        <w:t>2 de abril de 2008, el Juzgado 4º Penal Municipal con Funciones de Control de Garantías de Soacha contra Luis Eduardo Vanegas y M</w:t>
      </w:r>
      <w:r w:rsidR="00D65D00">
        <w:rPr>
          <w:rFonts w:ascii="Bookman Old Style" w:hAnsi="Bookman Old Style" w:cs="Arial"/>
          <w:sz w:val="28"/>
          <w:szCs w:val="28"/>
        </w:rPr>
        <w:t xml:space="preserve">auricio </w:t>
      </w:r>
      <w:r w:rsidR="00D65D00">
        <w:rPr>
          <w:rFonts w:ascii="Bookman Old Style" w:hAnsi="Bookman Old Style" w:cs="Arial"/>
          <w:sz w:val="28"/>
          <w:szCs w:val="28"/>
        </w:rPr>
        <w:lastRenderedPageBreak/>
        <w:t>Rodríguez Garzón,</w:t>
      </w:r>
      <w:r w:rsidR="00692DB1">
        <w:rPr>
          <w:rFonts w:ascii="Bookman Old Style" w:hAnsi="Bookman Old Style" w:cs="Arial"/>
          <w:sz w:val="28"/>
          <w:szCs w:val="28"/>
        </w:rPr>
        <w:t xml:space="preserve"> pues se limitó a manifestar</w:t>
      </w:r>
      <w:r w:rsidR="0037578D">
        <w:rPr>
          <w:rFonts w:ascii="Bookman Old Style" w:hAnsi="Bookman Old Style" w:cs="Arial"/>
          <w:sz w:val="28"/>
          <w:szCs w:val="28"/>
        </w:rPr>
        <w:t xml:space="preserve"> </w:t>
      </w:r>
      <w:r>
        <w:rPr>
          <w:rFonts w:ascii="Bookman Old Style" w:hAnsi="Bookman Old Style" w:cs="Arial"/>
          <w:sz w:val="28"/>
          <w:szCs w:val="28"/>
        </w:rPr>
        <w:t>que</w:t>
      </w:r>
      <w:r w:rsidR="00214E0D">
        <w:rPr>
          <w:rFonts w:ascii="Bookman Old Style" w:hAnsi="Bookman Old Style" w:cs="Arial"/>
          <w:sz w:val="28"/>
          <w:szCs w:val="28"/>
        </w:rPr>
        <w:t xml:space="preserve"> </w:t>
      </w:r>
      <w:r w:rsidR="00214E0D" w:rsidRPr="00325EC4">
        <w:rPr>
          <w:rFonts w:ascii="Bookman Old Style" w:hAnsi="Bookman Old Style"/>
          <w:bCs/>
          <w:iCs/>
          <w:smallCaps/>
          <w:sz w:val="28"/>
          <w:szCs w:val="28"/>
        </w:rPr>
        <w:t>Isaac Oviedo Rodríguez</w:t>
      </w:r>
      <w:r w:rsidR="00EE7E5B">
        <w:rPr>
          <w:rFonts w:ascii="Bookman Old Style" w:hAnsi="Bookman Old Style" w:cs="Arial"/>
          <w:sz w:val="28"/>
          <w:szCs w:val="28"/>
        </w:rPr>
        <w:t xml:space="preserve"> certificó</w:t>
      </w:r>
      <w:r>
        <w:rPr>
          <w:rFonts w:ascii="Bookman Old Style" w:hAnsi="Bookman Old Style" w:cs="Arial"/>
          <w:sz w:val="28"/>
          <w:szCs w:val="28"/>
        </w:rPr>
        <w:t xml:space="preserve"> que no eran requeridos</w:t>
      </w:r>
      <w:r w:rsidR="00214E0D">
        <w:rPr>
          <w:rFonts w:ascii="Bookman Old Style" w:hAnsi="Bookman Old Style" w:cs="Arial"/>
          <w:sz w:val="28"/>
          <w:szCs w:val="28"/>
        </w:rPr>
        <w:t xml:space="preserve"> en la investigación penal a su cargo</w:t>
      </w:r>
      <w:r>
        <w:rPr>
          <w:rFonts w:ascii="Bookman Old Style" w:hAnsi="Bookman Old Style" w:cs="Arial"/>
          <w:sz w:val="28"/>
          <w:szCs w:val="28"/>
        </w:rPr>
        <w:t xml:space="preserve"> </w:t>
      </w:r>
      <w:r w:rsidR="00214E0D">
        <w:rPr>
          <w:rFonts w:ascii="Bookman Old Style" w:hAnsi="Bookman Old Style" w:cs="Arial"/>
          <w:sz w:val="28"/>
          <w:szCs w:val="28"/>
        </w:rPr>
        <w:t>porque no encontr</w:t>
      </w:r>
      <w:r w:rsidR="00D65D00">
        <w:rPr>
          <w:rFonts w:ascii="Bookman Old Style" w:hAnsi="Bookman Old Style" w:cs="Arial"/>
          <w:sz w:val="28"/>
          <w:szCs w:val="28"/>
        </w:rPr>
        <w:t>ó físicamente el mandato de aprehensión en los folios de la actuación</w:t>
      </w:r>
      <w:r w:rsidR="006647E2">
        <w:rPr>
          <w:rFonts w:ascii="Bookman Old Style" w:hAnsi="Bookman Old Style" w:cs="Arial"/>
          <w:sz w:val="28"/>
          <w:szCs w:val="28"/>
        </w:rPr>
        <w:t xml:space="preserve"> y</w:t>
      </w:r>
      <w:r w:rsidR="00EE7E5B">
        <w:rPr>
          <w:rFonts w:ascii="Bookman Old Style" w:hAnsi="Bookman Old Style" w:cs="Arial"/>
          <w:sz w:val="28"/>
          <w:szCs w:val="28"/>
        </w:rPr>
        <w:t>, además,</w:t>
      </w:r>
      <w:r w:rsidR="006647E2">
        <w:rPr>
          <w:rFonts w:ascii="Bookman Old Style" w:hAnsi="Bookman Old Style" w:cs="Arial"/>
          <w:sz w:val="28"/>
          <w:szCs w:val="28"/>
        </w:rPr>
        <w:t xml:space="preserve"> ya se tenía</w:t>
      </w:r>
      <w:r w:rsidR="001E4D33">
        <w:rPr>
          <w:rFonts w:ascii="Bookman Old Style" w:hAnsi="Bookman Old Style" w:cs="Arial"/>
          <w:sz w:val="28"/>
          <w:szCs w:val="28"/>
        </w:rPr>
        <w:t xml:space="preserve"> </w:t>
      </w:r>
      <w:r w:rsidR="006647E2">
        <w:rPr>
          <w:rFonts w:ascii="Bookman Old Style" w:hAnsi="Bookman Old Style" w:cs="Arial"/>
          <w:sz w:val="28"/>
          <w:szCs w:val="28"/>
        </w:rPr>
        <w:t xml:space="preserve">que haber </w:t>
      </w:r>
      <w:r w:rsidR="00872788">
        <w:rPr>
          <w:rFonts w:ascii="Bookman Old Style" w:hAnsi="Bookman Old Style" w:cs="Arial"/>
          <w:sz w:val="28"/>
          <w:szCs w:val="28"/>
        </w:rPr>
        <w:t xml:space="preserve">superado </w:t>
      </w:r>
      <w:r w:rsidR="001E4D33">
        <w:rPr>
          <w:rFonts w:ascii="Bookman Old Style" w:hAnsi="Bookman Old Style" w:cs="Arial"/>
          <w:sz w:val="28"/>
          <w:szCs w:val="28"/>
        </w:rPr>
        <w:t xml:space="preserve">su </w:t>
      </w:r>
      <w:r w:rsidR="00872788">
        <w:rPr>
          <w:rFonts w:ascii="Bookman Old Style" w:hAnsi="Bookman Old Style" w:cs="Arial"/>
          <w:sz w:val="28"/>
          <w:szCs w:val="28"/>
        </w:rPr>
        <w:t>término de duración</w:t>
      </w:r>
      <w:r w:rsidR="00D65D00">
        <w:rPr>
          <w:rFonts w:ascii="Bookman Old Style" w:hAnsi="Bookman Old Style" w:cs="Arial"/>
          <w:sz w:val="28"/>
          <w:szCs w:val="28"/>
        </w:rPr>
        <w:t xml:space="preserve">. En consecuencia esta Sala, al resolver el recurso de apelación que interpuso el abogado del denunciante, </w:t>
      </w:r>
      <w:r w:rsidR="0037578D">
        <w:rPr>
          <w:rFonts w:ascii="Bookman Old Style" w:hAnsi="Bookman Old Style" w:cs="Arial"/>
          <w:sz w:val="28"/>
          <w:szCs w:val="28"/>
        </w:rPr>
        <w:t xml:space="preserve">consideró que </w:t>
      </w:r>
      <w:r w:rsidR="00692DB1">
        <w:rPr>
          <w:rFonts w:ascii="Bookman Old Style" w:hAnsi="Bookman Old Style" w:cs="Arial"/>
          <w:sz w:val="28"/>
          <w:szCs w:val="28"/>
        </w:rPr>
        <w:t xml:space="preserve">no estaba demostrado </w:t>
      </w:r>
      <w:r w:rsidR="0037578D">
        <w:rPr>
          <w:rFonts w:ascii="Bookman Old Style" w:hAnsi="Bookman Old Style" w:cs="Arial"/>
          <w:sz w:val="28"/>
          <w:szCs w:val="28"/>
        </w:rPr>
        <w:t>el supuesto f</w:t>
      </w:r>
      <w:r w:rsidR="00692DB1">
        <w:rPr>
          <w:rFonts w:ascii="Bookman Old Style" w:hAnsi="Bookman Old Style" w:cs="Arial"/>
          <w:sz w:val="28"/>
          <w:szCs w:val="28"/>
        </w:rPr>
        <w:t>áctico en que se fundamentó la petición de terminar la investigación del aparente delito de prevaricato por omisión en concurso homogéneo</w:t>
      </w:r>
      <w:r w:rsidR="00692DB1">
        <w:rPr>
          <w:rStyle w:val="Refdenotaalpie"/>
          <w:rFonts w:ascii="Bookman Old Style" w:hAnsi="Bookman Old Style" w:cs="Arial"/>
          <w:sz w:val="28"/>
          <w:szCs w:val="28"/>
        </w:rPr>
        <w:footnoteReference w:id="40"/>
      </w:r>
      <w:r w:rsidR="00D65D00">
        <w:rPr>
          <w:rFonts w:ascii="Bookman Old Style" w:hAnsi="Bookman Old Style" w:cs="Arial"/>
          <w:sz w:val="28"/>
          <w:szCs w:val="28"/>
        </w:rPr>
        <w:t xml:space="preserve"> </w:t>
      </w:r>
      <w:r w:rsidR="00EE7E5B">
        <w:rPr>
          <w:rFonts w:ascii="Bookman Old Style" w:hAnsi="Bookman Old Style" w:cs="Arial"/>
          <w:sz w:val="28"/>
          <w:szCs w:val="28"/>
        </w:rPr>
        <w:t>y</w:t>
      </w:r>
      <w:r w:rsidR="00692DB1">
        <w:rPr>
          <w:rFonts w:ascii="Bookman Old Style" w:hAnsi="Bookman Old Style" w:cs="Arial"/>
          <w:sz w:val="28"/>
          <w:szCs w:val="28"/>
        </w:rPr>
        <w:t xml:space="preserve"> con la información suministrada podía</w:t>
      </w:r>
      <w:r w:rsidR="001E4D33">
        <w:rPr>
          <w:rFonts w:ascii="Bookman Old Style" w:hAnsi="Bookman Old Style" w:cs="Arial"/>
          <w:sz w:val="28"/>
          <w:szCs w:val="28"/>
        </w:rPr>
        <w:t xml:space="preserve"> estimarse</w:t>
      </w:r>
      <w:r w:rsidR="00692DB1">
        <w:rPr>
          <w:rFonts w:ascii="Bookman Old Style" w:hAnsi="Bookman Old Style" w:cs="Arial"/>
          <w:sz w:val="28"/>
          <w:szCs w:val="28"/>
        </w:rPr>
        <w:t xml:space="preserve"> </w:t>
      </w:r>
      <w:r w:rsidR="001E4D33">
        <w:rPr>
          <w:rFonts w:ascii="Bookman Old Style" w:hAnsi="Bookman Old Style" w:cs="Arial"/>
          <w:sz w:val="28"/>
          <w:szCs w:val="28"/>
        </w:rPr>
        <w:t xml:space="preserve">la </w:t>
      </w:r>
      <w:r w:rsidR="00EE7E5B">
        <w:rPr>
          <w:rFonts w:ascii="Bookman Old Style" w:hAnsi="Bookman Old Style" w:cs="Arial"/>
          <w:sz w:val="28"/>
          <w:szCs w:val="28"/>
        </w:rPr>
        <w:t xml:space="preserve">posible </w:t>
      </w:r>
      <w:r w:rsidR="0020736C">
        <w:rPr>
          <w:rFonts w:ascii="Bookman Old Style" w:hAnsi="Bookman Old Style" w:cs="Arial"/>
          <w:sz w:val="28"/>
          <w:szCs w:val="28"/>
        </w:rPr>
        <w:t>configuración</w:t>
      </w:r>
      <w:r w:rsidR="00953BCA">
        <w:rPr>
          <w:rFonts w:ascii="Bookman Old Style" w:hAnsi="Bookman Old Style" w:cs="Arial"/>
          <w:sz w:val="28"/>
          <w:szCs w:val="28"/>
        </w:rPr>
        <w:t xml:space="preserve"> de ese tipo penal en el campo</w:t>
      </w:r>
      <w:r w:rsidR="000C3B2E">
        <w:rPr>
          <w:rFonts w:ascii="Bookman Old Style" w:hAnsi="Bookman Old Style" w:cs="Arial"/>
          <w:sz w:val="28"/>
          <w:szCs w:val="28"/>
        </w:rPr>
        <w:t xml:space="preserve"> objetivo</w:t>
      </w:r>
      <w:r w:rsidR="001E4D33">
        <w:rPr>
          <w:rFonts w:ascii="Bookman Old Style" w:hAnsi="Bookman Old Style" w:cs="Arial"/>
          <w:sz w:val="28"/>
          <w:szCs w:val="28"/>
        </w:rPr>
        <w:t xml:space="preserve">. </w:t>
      </w:r>
      <w:r w:rsidR="00692DB1">
        <w:rPr>
          <w:rFonts w:ascii="Bookman Old Style" w:hAnsi="Bookman Old Style" w:cs="Arial"/>
          <w:sz w:val="28"/>
          <w:szCs w:val="28"/>
        </w:rPr>
        <w:t xml:space="preserve">  </w:t>
      </w:r>
    </w:p>
    <w:p w:rsidR="00987164" w:rsidRDefault="00987164" w:rsidP="001E4D33">
      <w:pPr>
        <w:spacing w:after="120" w:line="360" w:lineRule="auto"/>
        <w:jc w:val="both"/>
        <w:rPr>
          <w:rFonts w:ascii="Bookman Old Style" w:hAnsi="Bookman Old Style" w:cs="Arial"/>
          <w:sz w:val="28"/>
          <w:szCs w:val="28"/>
        </w:rPr>
      </w:pPr>
    </w:p>
    <w:p w:rsidR="00027EFA" w:rsidRDefault="001F59E2" w:rsidP="009A5C17">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Para despejar las citadas dudas, el fiscal instructor ordenó que se efectuara inspección judicial a la</w:t>
      </w:r>
      <w:r w:rsidR="009A5C17">
        <w:rPr>
          <w:rFonts w:ascii="Bookman Old Style" w:hAnsi="Bookman Old Style" w:cs="Arial"/>
          <w:sz w:val="28"/>
          <w:szCs w:val="28"/>
        </w:rPr>
        <w:t xml:space="preserve"> indagaci</w:t>
      </w:r>
      <w:r w:rsidR="00027EFA">
        <w:rPr>
          <w:rFonts w:ascii="Bookman Old Style" w:hAnsi="Bookman Old Style" w:cs="Arial"/>
          <w:sz w:val="28"/>
          <w:szCs w:val="28"/>
        </w:rPr>
        <w:t>ón número 110016000705200780003 a cargo de la Fiscalía 4</w:t>
      </w:r>
      <w:r w:rsidR="008E0DEB">
        <w:rPr>
          <w:rFonts w:ascii="Bookman Old Style" w:hAnsi="Bookman Old Style" w:cs="Arial"/>
          <w:sz w:val="28"/>
          <w:szCs w:val="28"/>
        </w:rPr>
        <w:t xml:space="preserve">ª </w:t>
      </w:r>
      <w:r w:rsidR="00027EFA">
        <w:rPr>
          <w:rFonts w:ascii="Bookman Old Style" w:hAnsi="Bookman Old Style" w:cs="Arial"/>
          <w:sz w:val="28"/>
          <w:szCs w:val="28"/>
        </w:rPr>
        <w:t xml:space="preserve"> de la Unidad Nacional Contra El Secuestro y La Extorsión, </w:t>
      </w:r>
      <w:r w:rsidR="009A5C17">
        <w:rPr>
          <w:rFonts w:ascii="Bookman Old Style" w:hAnsi="Bookman Old Style" w:cs="Arial"/>
          <w:sz w:val="28"/>
          <w:szCs w:val="28"/>
        </w:rPr>
        <w:t xml:space="preserve"> la diligencia la realizó,</w:t>
      </w:r>
      <w:r w:rsidR="00E1564C">
        <w:rPr>
          <w:rFonts w:ascii="Bookman Old Style" w:hAnsi="Bookman Old Style" w:cs="Arial"/>
          <w:sz w:val="28"/>
          <w:szCs w:val="28"/>
        </w:rPr>
        <w:t xml:space="preserve"> el 23 de enero de 2013</w:t>
      </w:r>
      <w:r w:rsidR="009A5C17">
        <w:rPr>
          <w:rFonts w:ascii="Bookman Old Style" w:hAnsi="Bookman Old Style" w:cs="Arial"/>
          <w:sz w:val="28"/>
          <w:szCs w:val="28"/>
        </w:rPr>
        <w:t>,</w:t>
      </w:r>
      <w:r>
        <w:rPr>
          <w:rFonts w:ascii="Bookman Old Style" w:hAnsi="Bookman Old Style" w:cs="Arial"/>
          <w:sz w:val="28"/>
          <w:szCs w:val="28"/>
        </w:rPr>
        <w:t xml:space="preserve"> </w:t>
      </w:r>
      <w:r w:rsidR="00E1564C">
        <w:rPr>
          <w:rFonts w:ascii="Bookman Old Style" w:hAnsi="Bookman Old Style" w:cs="Arial"/>
          <w:sz w:val="28"/>
          <w:szCs w:val="28"/>
        </w:rPr>
        <w:t>la asistente Ana Mery Perilla Sánchez</w:t>
      </w:r>
      <w:r w:rsidR="009A5C17">
        <w:rPr>
          <w:rFonts w:ascii="Bookman Old Style" w:hAnsi="Bookman Old Style" w:cs="Arial"/>
          <w:sz w:val="28"/>
          <w:szCs w:val="28"/>
        </w:rPr>
        <w:t xml:space="preserve"> y</w:t>
      </w:r>
      <w:r w:rsidR="003B4005">
        <w:rPr>
          <w:rFonts w:ascii="Bookman Old Style" w:hAnsi="Bookman Old Style" w:cs="Arial"/>
          <w:sz w:val="28"/>
          <w:szCs w:val="28"/>
        </w:rPr>
        <w:t xml:space="preserve"> en el acta</w:t>
      </w:r>
      <w:r w:rsidR="000D70B4">
        <w:rPr>
          <w:rFonts w:ascii="Bookman Old Style" w:hAnsi="Bookman Old Style" w:cs="Arial"/>
          <w:sz w:val="28"/>
          <w:szCs w:val="28"/>
        </w:rPr>
        <w:t xml:space="preserve"> dejó constancia que, no se encontraron </w:t>
      </w:r>
      <w:r w:rsidR="00E1564C">
        <w:rPr>
          <w:rFonts w:ascii="Bookman Old Style" w:hAnsi="Bookman Old Style" w:cs="Arial"/>
          <w:sz w:val="28"/>
          <w:szCs w:val="28"/>
        </w:rPr>
        <w:t>documentos relacionados con la orden de captura que se libró contra Luis Eduardo Vanegas y Mauricio Rodríguez Garzón</w:t>
      </w:r>
      <w:r w:rsidR="00160D37">
        <w:rPr>
          <w:rStyle w:val="Refdenotaalpie"/>
          <w:rFonts w:ascii="Bookman Old Style" w:hAnsi="Bookman Old Style" w:cs="Arial"/>
          <w:sz w:val="28"/>
          <w:szCs w:val="28"/>
        </w:rPr>
        <w:footnoteReference w:id="41"/>
      </w:r>
      <w:r w:rsidR="00027EFA">
        <w:rPr>
          <w:rFonts w:ascii="Bookman Old Style" w:hAnsi="Bookman Old Style" w:cs="Arial"/>
          <w:sz w:val="28"/>
          <w:szCs w:val="28"/>
        </w:rPr>
        <w:t>;</w:t>
      </w:r>
      <w:r w:rsidR="009A5C17">
        <w:rPr>
          <w:rFonts w:ascii="Bookman Old Style" w:hAnsi="Bookman Old Style" w:cs="Arial"/>
          <w:sz w:val="28"/>
          <w:szCs w:val="28"/>
        </w:rPr>
        <w:t xml:space="preserve"> </w:t>
      </w:r>
      <w:r w:rsidR="00027EFA">
        <w:rPr>
          <w:rFonts w:ascii="Bookman Old Style" w:hAnsi="Bookman Old Style" w:cs="Arial"/>
          <w:sz w:val="28"/>
          <w:szCs w:val="28"/>
        </w:rPr>
        <w:t xml:space="preserve">la carátula de la carpeta señala que los investigados fueron Javier Suárez y Wilson Sandoval Espíndola, por el delito de secuestro extorsivo; y la actuación </w:t>
      </w:r>
      <w:r w:rsidR="00027EFA">
        <w:rPr>
          <w:rFonts w:ascii="Bookman Old Style" w:hAnsi="Bookman Old Style" w:cs="Arial"/>
          <w:sz w:val="28"/>
          <w:szCs w:val="28"/>
        </w:rPr>
        <w:lastRenderedPageBreak/>
        <w:t>está archivada</w:t>
      </w:r>
      <w:r w:rsidR="0020736C">
        <w:rPr>
          <w:rFonts w:ascii="Bookman Old Style" w:hAnsi="Bookman Old Style" w:cs="Arial"/>
          <w:sz w:val="28"/>
          <w:szCs w:val="28"/>
        </w:rPr>
        <w:t>, dado</w:t>
      </w:r>
      <w:r w:rsidR="00027EFA">
        <w:rPr>
          <w:rFonts w:ascii="Bookman Old Style" w:hAnsi="Bookman Old Style" w:cs="Arial"/>
          <w:sz w:val="28"/>
          <w:szCs w:val="28"/>
        </w:rPr>
        <w:t xml:space="preserve"> </w:t>
      </w:r>
      <w:r w:rsidR="0020736C">
        <w:rPr>
          <w:rFonts w:ascii="Bookman Old Style" w:hAnsi="Bookman Old Style" w:cs="Arial"/>
          <w:sz w:val="28"/>
          <w:szCs w:val="28"/>
        </w:rPr>
        <w:t xml:space="preserve">que </w:t>
      </w:r>
      <w:r w:rsidR="00027EFA">
        <w:rPr>
          <w:rFonts w:ascii="Bookman Old Style" w:hAnsi="Bookman Old Style" w:cs="Arial"/>
          <w:sz w:val="28"/>
          <w:szCs w:val="28"/>
        </w:rPr>
        <w:t>el 9 de diciembre de 2008 se profirió la respecti</w:t>
      </w:r>
      <w:r w:rsidR="00647D0D">
        <w:rPr>
          <w:rFonts w:ascii="Bookman Old Style" w:hAnsi="Bookman Old Style" w:cs="Arial"/>
          <w:sz w:val="28"/>
          <w:szCs w:val="28"/>
        </w:rPr>
        <w:t>va sentencia.</w:t>
      </w:r>
      <w:r w:rsidR="003644C3">
        <w:rPr>
          <w:rFonts w:ascii="Bookman Old Style" w:hAnsi="Bookman Old Style" w:cs="Arial"/>
          <w:sz w:val="28"/>
          <w:szCs w:val="28"/>
        </w:rPr>
        <w:t xml:space="preserve"> </w:t>
      </w:r>
      <w:r w:rsidR="00647D0D">
        <w:rPr>
          <w:rFonts w:ascii="Bookman Old Style" w:hAnsi="Bookman Old Style" w:cs="Arial"/>
          <w:sz w:val="28"/>
          <w:szCs w:val="28"/>
        </w:rPr>
        <w:t>También se inspeccionó en el Juzgado 1º de Ejecución de Penas y Medidas de Seguridad de Bogotá el expediente referente a la condena que se impuso al aquí denunciant</w:t>
      </w:r>
      <w:r w:rsidR="003B4005">
        <w:rPr>
          <w:rFonts w:ascii="Bookman Old Style" w:hAnsi="Bookman Old Style" w:cs="Arial"/>
          <w:sz w:val="28"/>
          <w:szCs w:val="28"/>
        </w:rPr>
        <w:t>e, en el acta se anotó que en la carpeta anexa número 7 estaba la orden de captura que libró el Juzgado 4º Penal Municipal con Función de Control de Garantías de Soacha contra los 4 sujetos mencionados</w:t>
      </w:r>
      <w:r w:rsidR="008E0DEB">
        <w:rPr>
          <w:rFonts w:ascii="Bookman Old Style" w:hAnsi="Bookman Old Style" w:cs="Arial"/>
          <w:sz w:val="28"/>
          <w:szCs w:val="28"/>
        </w:rPr>
        <w:t xml:space="preserve"> en precedencia</w:t>
      </w:r>
      <w:r w:rsidR="003B4005">
        <w:rPr>
          <w:rFonts w:ascii="Bookman Old Style" w:hAnsi="Bookman Old Style" w:cs="Arial"/>
          <w:sz w:val="28"/>
          <w:szCs w:val="28"/>
        </w:rPr>
        <w:t>, pero se aclaró que aquélla no hacía parte de los elementos materiales probatorios que aportó la Fiscalía y que se allegó cuando el proceso se asignó por reparto al primero de los citados despachos</w:t>
      </w:r>
      <w:r w:rsidR="00953BCA">
        <w:rPr>
          <w:rFonts w:ascii="Bookman Old Style" w:hAnsi="Bookman Old Style" w:cs="Arial"/>
          <w:sz w:val="28"/>
          <w:szCs w:val="28"/>
        </w:rPr>
        <w:t xml:space="preserve"> judiciales</w:t>
      </w:r>
      <w:r w:rsidR="0020736C">
        <w:rPr>
          <w:rStyle w:val="Refdenotaalpie"/>
          <w:rFonts w:ascii="Bookman Old Style" w:hAnsi="Bookman Old Style" w:cs="Arial"/>
          <w:sz w:val="28"/>
          <w:szCs w:val="28"/>
        </w:rPr>
        <w:footnoteReference w:id="42"/>
      </w:r>
      <w:r w:rsidR="003B4005">
        <w:rPr>
          <w:rFonts w:ascii="Bookman Old Style" w:hAnsi="Bookman Old Style" w:cs="Arial"/>
          <w:sz w:val="28"/>
          <w:szCs w:val="28"/>
        </w:rPr>
        <w:t xml:space="preserve">.    </w:t>
      </w:r>
      <w:r w:rsidR="00647D0D">
        <w:rPr>
          <w:rFonts w:ascii="Bookman Old Style" w:hAnsi="Bookman Old Style" w:cs="Arial"/>
          <w:sz w:val="28"/>
          <w:szCs w:val="28"/>
        </w:rPr>
        <w:t xml:space="preserve"> </w:t>
      </w:r>
    </w:p>
    <w:p w:rsidR="009A5C17" w:rsidRDefault="009A5C17" w:rsidP="00EC2924">
      <w:pPr>
        <w:spacing w:after="120" w:line="360" w:lineRule="auto"/>
        <w:jc w:val="both"/>
        <w:rPr>
          <w:rFonts w:ascii="Bookman Old Style" w:hAnsi="Bookman Old Style" w:cs="Arial"/>
          <w:sz w:val="28"/>
          <w:szCs w:val="28"/>
        </w:rPr>
      </w:pPr>
    </w:p>
    <w:p w:rsidR="0020736C" w:rsidRDefault="00EC2924" w:rsidP="00EC2924">
      <w:pPr>
        <w:spacing w:after="120" w:line="360" w:lineRule="auto"/>
        <w:ind w:firstLine="851"/>
        <w:jc w:val="both"/>
        <w:rPr>
          <w:rFonts w:ascii="Bookman Old Style" w:hAnsi="Bookman Old Style" w:cs="Arial"/>
          <w:sz w:val="28"/>
          <w:szCs w:val="28"/>
        </w:rPr>
      </w:pPr>
      <w:r w:rsidRPr="00325EC4">
        <w:rPr>
          <w:rFonts w:ascii="Bookman Old Style" w:hAnsi="Bookman Old Style"/>
          <w:bCs/>
          <w:iCs/>
          <w:smallCaps/>
          <w:sz w:val="28"/>
          <w:szCs w:val="28"/>
        </w:rPr>
        <w:t>Isaac Oviedo Rodríguez</w:t>
      </w:r>
      <w:r w:rsidR="003A4707">
        <w:rPr>
          <w:rFonts w:ascii="Bookman Old Style" w:hAnsi="Bookman Old Style" w:cs="Arial"/>
          <w:sz w:val="28"/>
          <w:szCs w:val="28"/>
        </w:rPr>
        <w:t xml:space="preserve"> asumió la investigación luego de las audiencias</w:t>
      </w:r>
      <w:r w:rsidR="00647D0D">
        <w:rPr>
          <w:rFonts w:ascii="Bookman Old Style" w:hAnsi="Bookman Old Style" w:cs="Arial"/>
          <w:sz w:val="28"/>
          <w:szCs w:val="28"/>
        </w:rPr>
        <w:t xml:space="preserve"> concentradas</w:t>
      </w:r>
      <w:r w:rsidR="003A4707">
        <w:rPr>
          <w:rFonts w:ascii="Bookman Old Style" w:hAnsi="Bookman Old Style" w:cs="Arial"/>
          <w:sz w:val="28"/>
          <w:szCs w:val="28"/>
        </w:rPr>
        <w:t xml:space="preserve"> de legalización de captura, formulación de imputación e imposición de </w:t>
      </w:r>
      <w:r>
        <w:rPr>
          <w:rFonts w:ascii="Bookman Old Style" w:hAnsi="Bookman Old Style" w:cs="Arial"/>
          <w:sz w:val="28"/>
          <w:szCs w:val="28"/>
        </w:rPr>
        <w:t xml:space="preserve">la </w:t>
      </w:r>
      <w:r w:rsidR="003A4707">
        <w:rPr>
          <w:rFonts w:ascii="Bookman Old Style" w:hAnsi="Bookman Old Style" w:cs="Arial"/>
          <w:sz w:val="28"/>
          <w:szCs w:val="28"/>
        </w:rPr>
        <w:t>medida de aseguramiento privativa de la libertad contra Javier Suárez y Wilson Sandoval Espíndola</w:t>
      </w:r>
      <w:r w:rsidR="00953BCA">
        <w:rPr>
          <w:rFonts w:ascii="Bookman Old Style" w:hAnsi="Bookman Old Style" w:cs="Arial"/>
          <w:sz w:val="28"/>
          <w:szCs w:val="28"/>
        </w:rPr>
        <w:t>, por lo que su labor</w:t>
      </w:r>
      <w:r>
        <w:rPr>
          <w:rFonts w:ascii="Bookman Old Style" w:hAnsi="Bookman Old Style" w:cs="Arial"/>
          <w:sz w:val="28"/>
          <w:szCs w:val="28"/>
        </w:rPr>
        <w:t xml:space="preserve"> era presentar el escrito de acusación dentro del término legal previsto en el artículo 175 del Código de Procedimiento Penal</w:t>
      </w:r>
      <w:r>
        <w:rPr>
          <w:rStyle w:val="Refdenotaalpie"/>
          <w:rFonts w:ascii="Bookman Old Style" w:hAnsi="Bookman Old Style" w:cs="Arial"/>
          <w:sz w:val="28"/>
          <w:szCs w:val="28"/>
        </w:rPr>
        <w:footnoteReference w:id="43"/>
      </w:r>
      <w:r w:rsidR="00953BCA">
        <w:rPr>
          <w:rFonts w:ascii="Bookman Old Style" w:hAnsi="Bookman Old Style" w:cs="Arial"/>
          <w:sz w:val="28"/>
          <w:szCs w:val="28"/>
        </w:rPr>
        <w:t xml:space="preserve"> y</w:t>
      </w:r>
      <w:r w:rsidR="00647D0D">
        <w:rPr>
          <w:rFonts w:ascii="Bookman Old Style" w:hAnsi="Bookman Old Style" w:cs="Arial"/>
          <w:sz w:val="28"/>
          <w:szCs w:val="28"/>
        </w:rPr>
        <w:t xml:space="preserve"> prepararse para</w:t>
      </w:r>
      <w:r w:rsidR="0020736C">
        <w:rPr>
          <w:rFonts w:ascii="Bookman Old Style" w:hAnsi="Bookman Old Style" w:cs="Arial"/>
          <w:sz w:val="28"/>
          <w:szCs w:val="28"/>
        </w:rPr>
        <w:t xml:space="preserve"> las diligencias propias de la e</w:t>
      </w:r>
      <w:r w:rsidR="000C3B2E">
        <w:rPr>
          <w:rFonts w:ascii="Bookman Old Style" w:hAnsi="Bookman Old Style" w:cs="Arial"/>
          <w:sz w:val="28"/>
          <w:szCs w:val="28"/>
        </w:rPr>
        <w:t>tapa de juicio, con el propósito</w:t>
      </w:r>
      <w:r w:rsidR="0020736C">
        <w:rPr>
          <w:rFonts w:ascii="Bookman Old Style" w:hAnsi="Bookman Old Style" w:cs="Arial"/>
          <w:sz w:val="28"/>
          <w:szCs w:val="28"/>
        </w:rPr>
        <w:t xml:space="preserve"> de</w:t>
      </w:r>
      <w:r w:rsidR="00647D0D">
        <w:rPr>
          <w:rFonts w:ascii="Bookman Old Style" w:hAnsi="Bookman Old Style" w:cs="Arial"/>
          <w:sz w:val="28"/>
          <w:szCs w:val="28"/>
        </w:rPr>
        <w:t xml:space="preserve"> demostrar, más allá de toda duda, la existencia del delito y el compromiso de responsabilidad de los acusados. </w:t>
      </w:r>
    </w:p>
    <w:p w:rsidR="0020736C" w:rsidRDefault="0020736C" w:rsidP="00EC2924">
      <w:pPr>
        <w:spacing w:after="120" w:line="360" w:lineRule="auto"/>
        <w:ind w:firstLine="851"/>
        <w:jc w:val="both"/>
        <w:rPr>
          <w:rFonts w:ascii="Bookman Old Style" w:hAnsi="Bookman Old Style" w:cs="Arial"/>
          <w:sz w:val="28"/>
          <w:szCs w:val="28"/>
        </w:rPr>
      </w:pPr>
    </w:p>
    <w:p w:rsidR="000C3B2E" w:rsidRDefault="000C3B2E" w:rsidP="000C3B2E">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 S</w:t>
      </w:r>
      <w:r w:rsidR="00477353">
        <w:rPr>
          <w:rFonts w:ascii="Bookman Old Style" w:hAnsi="Bookman Old Style" w:cs="Arial"/>
          <w:sz w:val="28"/>
          <w:szCs w:val="28"/>
        </w:rPr>
        <w:t>e observa</w:t>
      </w:r>
      <w:r w:rsidR="0020736C">
        <w:rPr>
          <w:rFonts w:ascii="Bookman Old Style" w:hAnsi="Bookman Old Style" w:cs="Arial"/>
          <w:sz w:val="28"/>
          <w:szCs w:val="28"/>
        </w:rPr>
        <w:t xml:space="preserve"> que inicialmente el fiscal </w:t>
      </w:r>
      <w:r w:rsidR="0020736C" w:rsidRPr="00325EC4">
        <w:rPr>
          <w:rFonts w:ascii="Bookman Old Style" w:hAnsi="Bookman Old Style"/>
          <w:bCs/>
          <w:iCs/>
          <w:smallCaps/>
          <w:sz w:val="28"/>
          <w:szCs w:val="28"/>
        </w:rPr>
        <w:t>Isaac Oviedo Rodríguez</w:t>
      </w:r>
      <w:r w:rsidR="0020736C">
        <w:rPr>
          <w:rFonts w:ascii="Bookman Old Style" w:hAnsi="Bookman Old Style" w:cs="Arial"/>
          <w:sz w:val="28"/>
          <w:szCs w:val="28"/>
        </w:rPr>
        <w:t xml:space="preserve"> no sabía </w:t>
      </w:r>
      <w:r w:rsidR="008E0DEB">
        <w:rPr>
          <w:rFonts w:ascii="Bookman Old Style" w:hAnsi="Bookman Old Style" w:cs="Arial"/>
          <w:sz w:val="28"/>
          <w:szCs w:val="28"/>
        </w:rPr>
        <w:t xml:space="preserve">que existían otros dos hombres </w:t>
      </w:r>
      <w:r w:rsidR="008E0DEB">
        <w:rPr>
          <w:rFonts w:ascii="Bookman Old Style" w:hAnsi="Bookman Old Style" w:cs="Arial"/>
          <w:sz w:val="28"/>
          <w:szCs w:val="28"/>
        </w:rPr>
        <w:lastRenderedPageBreak/>
        <w:t>investigado</w:t>
      </w:r>
      <w:r w:rsidR="0069579B">
        <w:rPr>
          <w:rFonts w:ascii="Bookman Old Style" w:hAnsi="Bookman Old Style" w:cs="Arial"/>
          <w:sz w:val="28"/>
          <w:szCs w:val="28"/>
        </w:rPr>
        <w:t>s por los mismos hechos y ello</w:t>
      </w:r>
      <w:r w:rsidR="008E0DEB">
        <w:rPr>
          <w:rFonts w:ascii="Bookman Old Style" w:hAnsi="Bookman Old Style" w:cs="Arial"/>
          <w:sz w:val="28"/>
          <w:szCs w:val="28"/>
        </w:rPr>
        <w:t xml:space="preserve"> se ratifica con las anotaciones conten</w:t>
      </w:r>
      <w:r>
        <w:rPr>
          <w:rFonts w:ascii="Bookman Old Style" w:hAnsi="Bookman Old Style" w:cs="Arial"/>
          <w:sz w:val="28"/>
          <w:szCs w:val="28"/>
        </w:rPr>
        <w:t>idas en el sistema ESPOA</w:t>
      </w:r>
      <w:r w:rsidR="008E0DEB">
        <w:rPr>
          <w:rFonts w:ascii="Bookman Old Style" w:hAnsi="Bookman Old Style" w:cs="Arial"/>
          <w:sz w:val="28"/>
          <w:szCs w:val="28"/>
        </w:rPr>
        <w:t>, según las cuales los únicos indiciados en la actuación número 110016000705200780003 eran Javier Suárez y Wilson Sandoval Espíndola</w:t>
      </w:r>
      <w:r w:rsidR="008E0DEB">
        <w:rPr>
          <w:rStyle w:val="Refdenotaalpie"/>
          <w:rFonts w:ascii="Bookman Old Style" w:hAnsi="Bookman Old Style" w:cs="Arial"/>
          <w:sz w:val="28"/>
          <w:szCs w:val="28"/>
        </w:rPr>
        <w:footnoteReference w:id="44"/>
      </w:r>
      <w:r w:rsidR="0069579B">
        <w:rPr>
          <w:rFonts w:ascii="Bookman Old Style" w:hAnsi="Bookman Old Style" w:cs="Arial"/>
          <w:sz w:val="28"/>
          <w:szCs w:val="28"/>
        </w:rPr>
        <w:t xml:space="preserve">. </w:t>
      </w:r>
      <w:r w:rsidR="008E0DEB">
        <w:rPr>
          <w:rFonts w:ascii="Bookman Old Style" w:hAnsi="Bookman Old Style" w:cs="Arial"/>
          <w:sz w:val="28"/>
          <w:szCs w:val="28"/>
        </w:rPr>
        <w:t xml:space="preserve">Las solicitudes de la abogada </w:t>
      </w:r>
      <w:r w:rsidR="008E0DEB" w:rsidRPr="00A2391B">
        <w:rPr>
          <w:rFonts w:ascii="Bookman Old Style" w:hAnsi="Bookman Old Style" w:cs="Arial"/>
          <w:sz w:val="28"/>
          <w:szCs w:val="28"/>
        </w:rPr>
        <w:t>Liliana González García</w:t>
      </w:r>
      <w:r w:rsidR="008E0DEB">
        <w:rPr>
          <w:rFonts w:ascii="Bookman Old Style" w:hAnsi="Bookman Old Style" w:cs="Arial"/>
          <w:sz w:val="28"/>
          <w:szCs w:val="28"/>
        </w:rPr>
        <w:t xml:space="preserve"> y del denunciante permitieron </w:t>
      </w:r>
      <w:r w:rsidR="0069579B">
        <w:rPr>
          <w:rFonts w:ascii="Bookman Old Style" w:hAnsi="Bookman Old Style" w:cs="Arial"/>
          <w:sz w:val="28"/>
          <w:szCs w:val="28"/>
        </w:rPr>
        <w:t xml:space="preserve">advertir </w:t>
      </w:r>
      <w:r w:rsidR="008E0DEB">
        <w:rPr>
          <w:rFonts w:ascii="Bookman Old Style" w:hAnsi="Bookman Old Style" w:cs="Arial"/>
          <w:sz w:val="28"/>
          <w:szCs w:val="28"/>
        </w:rPr>
        <w:t>a la Fisc</w:t>
      </w:r>
      <w:r w:rsidR="00477353">
        <w:rPr>
          <w:rFonts w:ascii="Bookman Old Style" w:hAnsi="Bookman Old Style" w:cs="Arial"/>
          <w:sz w:val="28"/>
          <w:szCs w:val="28"/>
        </w:rPr>
        <w:t>alía 4ª</w:t>
      </w:r>
      <w:r w:rsidR="008E0DEB">
        <w:rPr>
          <w:rFonts w:ascii="Bookman Old Style" w:hAnsi="Bookman Old Style" w:cs="Arial"/>
          <w:sz w:val="28"/>
          <w:szCs w:val="28"/>
        </w:rPr>
        <w:t xml:space="preserve"> de la Unidad Nacional Contra El Secuestro y La Extorsión </w:t>
      </w:r>
      <w:r w:rsidR="0069579B">
        <w:rPr>
          <w:rFonts w:ascii="Bookman Old Style" w:hAnsi="Bookman Old Style" w:cs="Arial"/>
          <w:sz w:val="28"/>
          <w:szCs w:val="28"/>
        </w:rPr>
        <w:t>que estaba pendiente continuar la indagación contra Luis Eduardo Vanegas y Mauricio Rodríguez Garzón, por lo cual se valoró la posibilidad de romper la unidad procesal, pero el titular del citado despacho decidió que la vía correcta era una compulsa de copias, siendo del</w:t>
      </w:r>
      <w:r w:rsidR="00A6148E">
        <w:rPr>
          <w:rFonts w:ascii="Bookman Old Style" w:hAnsi="Bookman Old Style" w:cs="Arial"/>
          <w:sz w:val="28"/>
          <w:szCs w:val="28"/>
        </w:rPr>
        <w:t xml:space="preserve"> caso precisar que esas dos opciones tenían</w:t>
      </w:r>
      <w:r>
        <w:rPr>
          <w:rFonts w:ascii="Bookman Old Style" w:hAnsi="Bookman Old Style" w:cs="Arial"/>
          <w:sz w:val="28"/>
          <w:szCs w:val="28"/>
        </w:rPr>
        <w:t xml:space="preserve"> la</w:t>
      </w:r>
      <w:r w:rsidR="0069579B">
        <w:rPr>
          <w:rFonts w:ascii="Bookman Old Style" w:hAnsi="Bookman Old Style" w:cs="Arial"/>
          <w:sz w:val="28"/>
          <w:szCs w:val="28"/>
        </w:rPr>
        <w:t xml:space="preserve"> </w:t>
      </w:r>
      <w:r w:rsidR="0077058B">
        <w:rPr>
          <w:rFonts w:ascii="Bookman Old Style" w:hAnsi="Bookman Old Style" w:cs="Arial"/>
          <w:sz w:val="28"/>
          <w:szCs w:val="28"/>
        </w:rPr>
        <w:t xml:space="preserve">misma </w:t>
      </w:r>
      <w:r w:rsidR="0069579B">
        <w:rPr>
          <w:rFonts w:ascii="Bookman Old Style" w:hAnsi="Bookman Old Style" w:cs="Arial"/>
          <w:sz w:val="28"/>
          <w:szCs w:val="28"/>
        </w:rPr>
        <w:t xml:space="preserve">finalidad de continuar </w:t>
      </w:r>
      <w:r w:rsidR="00953BCA">
        <w:rPr>
          <w:rFonts w:ascii="Bookman Old Style" w:hAnsi="Bookman Old Style" w:cs="Arial"/>
          <w:sz w:val="28"/>
          <w:szCs w:val="28"/>
        </w:rPr>
        <w:t>con los actos de averiguación tendientes a establecer la presunta responsabilidad</w:t>
      </w:r>
      <w:r>
        <w:rPr>
          <w:rFonts w:ascii="Bookman Old Style" w:hAnsi="Bookman Old Style" w:cs="Arial"/>
          <w:sz w:val="28"/>
          <w:szCs w:val="28"/>
        </w:rPr>
        <w:t xml:space="preserve"> </w:t>
      </w:r>
      <w:r w:rsidR="00953BCA">
        <w:rPr>
          <w:rFonts w:ascii="Bookman Old Style" w:hAnsi="Bookman Old Style" w:cs="Arial"/>
          <w:sz w:val="28"/>
          <w:szCs w:val="28"/>
        </w:rPr>
        <w:t xml:space="preserve">penal </w:t>
      </w:r>
      <w:r>
        <w:rPr>
          <w:rFonts w:ascii="Bookman Old Style" w:hAnsi="Bookman Old Style" w:cs="Arial"/>
          <w:sz w:val="28"/>
          <w:szCs w:val="28"/>
        </w:rPr>
        <w:t>de los citados sujetos.</w:t>
      </w:r>
      <w:r w:rsidR="00B46C7B">
        <w:rPr>
          <w:rStyle w:val="Refdenotaalpie"/>
          <w:rFonts w:ascii="Bookman Old Style" w:hAnsi="Bookman Old Style" w:cs="Arial"/>
          <w:sz w:val="28"/>
          <w:szCs w:val="28"/>
        </w:rPr>
        <w:footnoteReference w:id="45"/>
      </w:r>
      <w:r w:rsidR="00C92679">
        <w:rPr>
          <w:rFonts w:ascii="Bookman Old Style" w:hAnsi="Bookman Old Style" w:cs="Arial"/>
          <w:sz w:val="28"/>
          <w:szCs w:val="28"/>
        </w:rPr>
        <w:t xml:space="preserve"> </w:t>
      </w:r>
      <w:r w:rsidR="00985DAC">
        <w:rPr>
          <w:rFonts w:ascii="Bookman Old Style" w:hAnsi="Bookman Old Style" w:cs="Arial"/>
          <w:sz w:val="28"/>
          <w:szCs w:val="28"/>
        </w:rPr>
        <w:t xml:space="preserve">  </w:t>
      </w:r>
      <w:r w:rsidR="003A4707">
        <w:rPr>
          <w:rFonts w:ascii="Bookman Old Style" w:hAnsi="Bookman Old Style" w:cs="Arial"/>
          <w:sz w:val="28"/>
          <w:szCs w:val="28"/>
        </w:rPr>
        <w:t xml:space="preserve"> </w:t>
      </w:r>
      <w:r w:rsidR="003071CC">
        <w:rPr>
          <w:rFonts w:ascii="Bookman Old Style" w:hAnsi="Bookman Old Style" w:cs="Arial"/>
          <w:sz w:val="28"/>
          <w:szCs w:val="28"/>
        </w:rPr>
        <w:t xml:space="preserve">  </w:t>
      </w:r>
    </w:p>
    <w:p w:rsidR="00027EFA" w:rsidRDefault="00027EFA" w:rsidP="000C3B2E">
      <w:pPr>
        <w:spacing w:after="120" w:line="360" w:lineRule="auto"/>
        <w:jc w:val="both"/>
        <w:rPr>
          <w:rFonts w:ascii="Bookman Old Style" w:hAnsi="Bookman Old Style" w:cs="Arial"/>
          <w:sz w:val="28"/>
          <w:szCs w:val="28"/>
        </w:rPr>
      </w:pPr>
    </w:p>
    <w:p w:rsidR="000C3B2E" w:rsidRDefault="00160D37" w:rsidP="00ED0F26">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También se inspeccionaron </w:t>
      </w:r>
      <w:r w:rsidR="001F59E2">
        <w:rPr>
          <w:rFonts w:ascii="Bookman Old Style" w:hAnsi="Bookman Old Style" w:cs="Arial"/>
          <w:sz w:val="28"/>
          <w:szCs w:val="28"/>
        </w:rPr>
        <w:t>las bases de datos</w:t>
      </w:r>
      <w:r>
        <w:rPr>
          <w:rFonts w:ascii="Bookman Old Style" w:hAnsi="Bookman Old Style" w:cs="Arial"/>
          <w:sz w:val="28"/>
          <w:szCs w:val="28"/>
        </w:rPr>
        <w:t xml:space="preserve"> que normalmente utilizan los funcionarios de la Fiscalía General de la Nación, que son el</w:t>
      </w:r>
      <w:r w:rsidR="001F59E2">
        <w:rPr>
          <w:rFonts w:ascii="Bookman Old Style" w:hAnsi="Bookman Old Style" w:cs="Arial"/>
          <w:sz w:val="28"/>
          <w:szCs w:val="28"/>
        </w:rPr>
        <w:t xml:space="preserve"> SPOA, </w:t>
      </w:r>
      <w:r>
        <w:rPr>
          <w:rFonts w:ascii="Bookman Old Style" w:hAnsi="Bookman Old Style" w:cs="Arial"/>
          <w:sz w:val="28"/>
          <w:szCs w:val="28"/>
        </w:rPr>
        <w:t xml:space="preserve">el </w:t>
      </w:r>
      <w:r w:rsidR="00332D81">
        <w:rPr>
          <w:rFonts w:ascii="Bookman Old Style" w:hAnsi="Bookman Old Style" w:cs="Arial"/>
          <w:sz w:val="28"/>
          <w:szCs w:val="28"/>
        </w:rPr>
        <w:t>SIAN y el Sistema de Antecedentes y Anotaciones Judiciales, en ninguna se encontr</w:t>
      </w:r>
      <w:r w:rsidR="00ED0F26">
        <w:rPr>
          <w:rFonts w:ascii="Bookman Old Style" w:hAnsi="Bookman Old Style" w:cs="Arial"/>
          <w:sz w:val="28"/>
          <w:szCs w:val="28"/>
        </w:rPr>
        <w:t>aron registros de</w:t>
      </w:r>
      <w:r w:rsidR="003913E9">
        <w:rPr>
          <w:rFonts w:ascii="Bookman Old Style" w:hAnsi="Bookman Old Style" w:cs="Arial"/>
          <w:sz w:val="28"/>
          <w:szCs w:val="28"/>
        </w:rPr>
        <w:t xml:space="preserve"> mandato</w:t>
      </w:r>
      <w:r w:rsidR="00ED0F26">
        <w:rPr>
          <w:rFonts w:ascii="Bookman Old Style" w:hAnsi="Bookman Old Style" w:cs="Arial"/>
          <w:sz w:val="28"/>
          <w:szCs w:val="28"/>
        </w:rPr>
        <w:t>s que dispusieran</w:t>
      </w:r>
      <w:r w:rsidR="003913E9">
        <w:rPr>
          <w:rFonts w:ascii="Bookman Old Style" w:hAnsi="Bookman Old Style" w:cs="Arial"/>
          <w:sz w:val="28"/>
          <w:szCs w:val="28"/>
        </w:rPr>
        <w:t xml:space="preserve"> </w:t>
      </w:r>
      <w:r w:rsidR="00ED0F26">
        <w:rPr>
          <w:rFonts w:ascii="Bookman Old Style" w:hAnsi="Bookman Old Style" w:cs="Arial"/>
          <w:sz w:val="28"/>
          <w:szCs w:val="28"/>
        </w:rPr>
        <w:t>privar de la libertad</w:t>
      </w:r>
      <w:r w:rsidR="003913E9">
        <w:rPr>
          <w:rFonts w:ascii="Bookman Old Style" w:hAnsi="Bookman Old Style" w:cs="Arial"/>
          <w:sz w:val="28"/>
          <w:szCs w:val="28"/>
        </w:rPr>
        <w:t xml:space="preserve"> a </w:t>
      </w:r>
      <w:r w:rsidR="00ED0F26">
        <w:rPr>
          <w:rFonts w:ascii="Bookman Old Style" w:hAnsi="Bookman Old Style" w:cs="Arial"/>
          <w:sz w:val="28"/>
          <w:szCs w:val="28"/>
        </w:rPr>
        <w:t>Luis Eduardo Vanegas o</w:t>
      </w:r>
      <w:r w:rsidR="003913E9">
        <w:rPr>
          <w:rFonts w:ascii="Bookman Old Style" w:hAnsi="Bookman Old Style" w:cs="Arial"/>
          <w:sz w:val="28"/>
          <w:szCs w:val="28"/>
        </w:rPr>
        <w:t xml:space="preserve"> Mauricio Rodríguez Garzón</w:t>
      </w:r>
      <w:r w:rsidR="003071CC">
        <w:rPr>
          <w:rFonts w:ascii="Bookman Old Style" w:hAnsi="Bookman Old Style" w:cs="Arial"/>
          <w:sz w:val="28"/>
          <w:szCs w:val="28"/>
        </w:rPr>
        <w:t xml:space="preserve">. </w:t>
      </w:r>
      <w:r w:rsidR="0069690A">
        <w:rPr>
          <w:rFonts w:ascii="Bookman Old Style" w:hAnsi="Bookman Old Style" w:cs="Arial"/>
          <w:sz w:val="28"/>
          <w:szCs w:val="28"/>
        </w:rPr>
        <w:t xml:space="preserve">Respecto del Sistema Operativo de la Policía Nacional, denominado SIOPER, se debe considerar que </w:t>
      </w:r>
      <w:r w:rsidR="00AD166C">
        <w:rPr>
          <w:rFonts w:ascii="Bookman Old Style" w:hAnsi="Bookman Old Style" w:cs="Arial"/>
          <w:sz w:val="28"/>
          <w:szCs w:val="28"/>
        </w:rPr>
        <w:t xml:space="preserve">es de público conocimiento que </w:t>
      </w:r>
      <w:r w:rsidR="0069690A">
        <w:rPr>
          <w:rFonts w:ascii="Bookman Old Style" w:hAnsi="Bookman Old Style" w:cs="Arial"/>
          <w:sz w:val="28"/>
          <w:szCs w:val="28"/>
        </w:rPr>
        <w:t>los fiscales no tienen acceso directo, para consultarlo deben acudir a determi</w:t>
      </w:r>
      <w:r w:rsidR="001F107F">
        <w:rPr>
          <w:rFonts w:ascii="Bookman Old Style" w:hAnsi="Bookman Old Style" w:cs="Arial"/>
          <w:sz w:val="28"/>
          <w:szCs w:val="28"/>
        </w:rPr>
        <w:t xml:space="preserve">nados </w:t>
      </w:r>
      <w:r w:rsidR="001F107F">
        <w:rPr>
          <w:rFonts w:ascii="Bookman Old Style" w:hAnsi="Bookman Old Style" w:cs="Arial"/>
          <w:sz w:val="28"/>
          <w:szCs w:val="28"/>
        </w:rPr>
        <w:lastRenderedPageBreak/>
        <w:t xml:space="preserve">miembros de dicha </w:t>
      </w:r>
      <w:r w:rsidR="0069690A">
        <w:rPr>
          <w:rFonts w:ascii="Bookman Old Style" w:hAnsi="Bookman Old Style" w:cs="Arial"/>
          <w:sz w:val="28"/>
          <w:szCs w:val="28"/>
        </w:rPr>
        <w:t>institución</w:t>
      </w:r>
      <w:r w:rsidR="001F107F">
        <w:rPr>
          <w:rFonts w:ascii="Bookman Old Style" w:hAnsi="Bookman Old Style" w:cs="Arial"/>
          <w:sz w:val="28"/>
          <w:szCs w:val="28"/>
        </w:rPr>
        <w:t xml:space="preserve"> y es</w:t>
      </w:r>
      <w:r w:rsidR="0069690A">
        <w:rPr>
          <w:rFonts w:ascii="Bookman Old Style" w:hAnsi="Bookman Old Style" w:cs="Arial"/>
          <w:sz w:val="28"/>
          <w:szCs w:val="28"/>
        </w:rPr>
        <w:t xml:space="preserve"> </w:t>
      </w:r>
      <w:r w:rsidR="00A6148E">
        <w:rPr>
          <w:rFonts w:ascii="Bookman Old Style" w:hAnsi="Bookman Old Style" w:cs="Arial"/>
          <w:sz w:val="28"/>
          <w:szCs w:val="28"/>
        </w:rPr>
        <w:t>inútil</w:t>
      </w:r>
      <w:r w:rsidR="0069690A">
        <w:rPr>
          <w:rFonts w:ascii="Bookman Old Style" w:hAnsi="Bookman Old Style" w:cs="Arial"/>
          <w:sz w:val="28"/>
          <w:szCs w:val="28"/>
        </w:rPr>
        <w:t xml:space="preserve"> acudir a él para verificar la existencia de una orden de captura </w:t>
      </w:r>
      <w:r w:rsidR="001F107F">
        <w:rPr>
          <w:rFonts w:ascii="Bookman Old Style" w:hAnsi="Bookman Old Style" w:cs="Arial"/>
          <w:sz w:val="28"/>
          <w:szCs w:val="28"/>
        </w:rPr>
        <w:t>que precisamente hicieron efectiva uniformados de la referida autoridad armada de naturaleza civil</w:t>
      </w:r>
      <w:r w:rsidR="00A6148E">
        <w:rPr>
          <w:rFonts w:ascii="Bookman Old Style" w:hAnsi="Bookman Old Style" w:cs="Arial"/>
          <w:sz w:val="28"/>
          <w:szCs w:val="28"/>
        </w:rPr>
        <w:t xml:space="preserve">, </w:t>
      </w:r>
      <w:r w:rsidR="00E511A8">
        <w:rPr>
          <w:rFonts w:ascii="Bookman Old Style" w:hAnsi="Bookman Old Style" w:cs="Arial"/>
          <w:sz w:val="28"/>
          <w:szCs w:val="28"/>
        </w:rPr>
        <w:t xml:space="preserve">tal </w:t>
      </w:r>
      <w:r w:rsidR="00A6148E">
        <w:rPr>
          <w:rFonts w:ascii="Bookman Old Style" w:hAnsi="Bookman Old Style" w:cs="Arial"/>
          <w:sz w:val="28"/>
          <w:szCs w:val="28"/>
        </w:rPr>
        <w:t>como ocurrió en el caso específico del señor Rodríguez Garzón</w:t>
      </w:r>
      <w:r w:rsidR="001F107F">
        <w:rPr>
          <w:rFonts w:ascii="Bookman Old Style" w:hAnsi="Bookman Old Style" w:cs="Arial"/>
          <w:sz w:val="28"/>
          <w:szCs w:val="28"/>
        </w:rPr>
        <w:t xml:space="preserve">. </w:t>
      </w:r>
    </w:p>
    <w:p w:rsidR="0069690A" w:rsidRDefault="0069690A" w:rsidP="000C3B2E">
      <w:pPr>
        <w:spacing w:after="120" w:line="360" w:lineRule="auto"/>
        <w:jc w:val="both"/>
        <w:rPr>
          <w:rFonts w:ascii="Bookman Old Style" w:hAnsi="Bookman Old Style" w:cs="Arial"/>
          <w:sz w:val="28"/>
          <w:szCs w:val="28"/>
        </w:rPr>
      </w:pPr>
    </w:p>
    <w:p w:rsidR="000D70B4" w:rsidRDefault="000C3B2E" w:rsidP="00761F66">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Por lo anotado</w:t>
      </w:r>
      <w:r w:rsidR="00ED0F26">
        <w:rPr>
          <w:rFonts w:ascii="Bookman Old Style" w:hAnsi="Bookman Old Style" w:cs="Arial"/>
          <w:sz w:val="28"/>
          <w:szCs w:val="28"/>
        </w:rPr>
        <w:t xml:space="preserve">, es claro que la orden de captura que emitió </w:t>
      </w:r>
      <w:r w:rsidR="00332D81">
        <w:rPr>
          <w:rFonts w:ascii="Bookman Old Style" w:hAnsi="Bookman Old Style" w:cs="Arial"/>
          <w:sz w:val="28"/>
          <w:szCs w:val="28"/>
        </w:rPr>
        <w:t>el Juzgado 4º Penal Municipal con Funciones de Control de Garantías de Soacha</w:t>
      </w:r>
      <w:r>
        <w:rPr>
          <w:rFonts w:ascii="Bookman Old Style" w:hAnsi="Bookman Old Style" w:cs="Arial"/>
          <w:sz w:val="28"/>
          <w:szCs w:val="28"/>
        </w:rPr>
        <w:t xml:space="preserve"> contra </w:t>
      </w:r>
      <w:r w:rsidR="0069690A">
        <w:rPr>
          <w:rFonts w:ascii="Bookman Old Style" w:hAnsi="Bookman Old Style" w:cs="Arial"/>
          <w:sz w:val="28"/>
          <w:szCs w:val="28"/>
        </w:rPr>
        <w:t>Luis Eduardo Vanegas y Mauricio Rodríguez Garzón</w:t>
      </w:r>
      <w:r w:rsidR="00ED0F26">
        <w:rPr>
          <w:rFonts w:ascii="Bookman Old Style" w:hAnsi="Bookman Old Style" w:cs="Arial"/>
          <w:sz w:val="28"/>
          <w:szCs w:val="28"/>
        </w:rPr>
        <w:t xml:space="preserve"> no se materializó de</w:t>
      </w:r>
      <w:r>
        <w:rPr>
          <w:rFonts w:ascii="Bookman Old Style" w:hAnsi="Bookman Old Style" w:cs="Arial"/>
          <w:sz w:val="28"/>
          <w:szCs w:val="28"/>
        </w:rPr>
        <w:t>ntro de su término de vigencia,</w:t>
      </w:r>
      <w:r w:rsidR="00ED0F26">
        <w:rPr>
          <w:rFonts w:ascii="Bookman Old Style" w:hAnsi="Bookman Old Style" w:cs="Arial"/>
          <w:sz w:val="28"/>
          <w:szCs w:val="28"/>
        </w:rPr>
        <w:t xml:space="preserve"> no se solicitó su prórroga antes de su vencimiento</w:t>
      </w:r>
      <w:r>
        <w:rPr>
          <w:rFonts w:ascii="Bookman Old Style" w:hAnsi="Bookman Old Style" w:cs="Arial"/>
          <w:sz w:val="28"/>
          <w:szCs w:val="28"/>
        </w:rPr>
        <w:t>, no se incluyó en la carpeta de la investigaci</w:t>
      </w:r>
      <w:r w:rsidR="0069690A">
        <w:rPr>
          <w:rFonts w:ascii="Bookman Old Style" w:hAnsi="Bookman Old Style" w:cs="Arial"/>
          <w:sz w:val="28"/>
          <w:szCs w:val="28"/>
        </w:rPr>
        <w:t xml:space="preserve">ón </w:t>
      </w:r>
      <w:r>
        <w:rPr>
          <w:rFonts w:ascii="Bookman Old Style" w:hAnsi="Bookman Old Style" w:cs="Arial"/>
          <w:sz w:val="28"/>
          <w:szCs w:val="28"/>
        </w:rPr>
        <w:t>número</w:t>
      </w:r>
      <w:r w:rsidR="0069690A">
        <w:rPr>
          <w:rFonts w:ascii="Bookman Old Style" w:hAnsi="Bookman Old Style" w:cs="Arial"/>
          <w:sz w:val="28"/>
          <w:szCs w:val="28"/>
        </w:rPr>
        <w:t xml:space="preserve"> </w:t>
      </w:r>
      <w:r>
        <w:rPr>
          <w:rFonts w:ascii="Bookman Old Style" w:hAnsi="Bookman Old Style" w:cs="Arial"/>
          <w:sz w:val="28"/>
          <w:szCs w:val="28"/>
        </w:rPr>
        <w:t>1100160007052</w:t>
      </w:r>
      <w:r w:rsidR="009052C0">
        <w:rPr>
          <w:rFonts w:ascii="Bookman Old Style" w:hAnsi="Bookman Old Style" w:cs="Arial"/>
          <w:sz w:val="28"/>
          <w:szCs w:val="28"/>
        </w:rPr>
        <w:t>00780003</w:t>
      </w:r>
      <w:r w:rsidR="00A6148E">
        <w:rPr>
          <w:rFonts w:ascii="Bookman Old Style" w:hAnsi="Bookman Old Style" w:cs="Arial"/>
          <w:sz w:val="28"/>
          <w:szCs w:val="28"/>
        </w:rPr>
        <w:t>,</w:t>
      </w:r>
      <w:r w:rsidR="0069690A">
        <w:rPr>
          <w:rFonts w:ascii="Bookman Old Style" w:hAnsi="Bookman Old Style" w:cs="Arial"/>
          <w:sz w:val="28"/>
          <w:szCs w:val="28"/>
        </w:rPr>
        <w:t xml:space="preserve"> no estaba registrada en la</w:t>
      </w:r>
      <w:r w:rsidR="003644C3">
        <w:rPr>
          <w:rFonts w:ascii="Bookman Old Style" w:hAnsi="Bookman Old Style" w:cs="Arial"/>
          <w:sz w:val="28"/>
          <w:szCs w:val="28"/>
        </w:rPr>
        <w:t>s</w:t>
      </w:r>
      <w:r w:rsidR="0069690A">
        <w:rPr>
          <w:rFonts w:ascii="Bookman Old Style" w:hAnsi="Bookman Old Style" w:cs="Arial"/>
          <w:sz w:val="28"/>
          <w:szCs w:val="28"/>
        </w:rPr>
        <w:t xml:space="preserve"> base</w:t>
      </w:r>
      <w:r w:rsidR="009052C0">
        <w:rPr>
          <w:rFonts w:ascii="Bookman Old Style" w:hAnsi="Bookman Old Style" w:cs="Arial"/>
          <w:sz w:val="28"/>
          <w:szCs w:val="28"/>
        </w:rPr>
        <w:t>s de datos a las que los fiscales tienen</w:t>
      </w:r>
      <w:r w:rsidR="0069690A">
        <w:rPr>
          <w:rFonts w:ascii="Bookman Old Style" w:hAnsi="Bookman Old Style" w:cs="Arial"/>
          <w:sz w:val="28"/>
          <w:szCs w:val="28"/>
        </w:rPr>
        <w:t xml:space="preserve"> acceso</w:t>
      </w:r>
      <w:r w:rsidR="00A6148E">
        <w:rPr>
          <w:rFonts w:ascii="Bookman Old Style" w:hAnsi="Bookman Old Style" w:cs="Arial"/>
          <w:sz w:val="28"/>
          <w:szCs w:val="28"/>
        </w:rPr>
        <w:t xml:space="preserve"> y la determinación de solici</w:t>
      </w:r>
      <w:r w:rsidR="009052C0">
        <w:rPr>
          <w:rFonts w:ascii="Bookman Old Style" w:hAnsi="Bookman Old Style" w:cs="Arial"/>
          <w:sz w:val="28"/>
          <w:szCs w:val="28"/>
        </w:rPr>
        <w:t>tar un nuevo mandato de</w:t>
      </w:r>
      <w:r w:rsidR="00A6148E">
        <w:rPr>
          <w:rFonts w:ascii="Bookman Old Style" w:hAnsi="Bookman Old Style" w:cs="Arial"/>
          <w:sz w:val="28"/>
          <w:szCs w:val="28"/>
        </w:rPr>
        <w:t xml:space="preserve"> aprehensión corresponde al funcionario titular de la fiscalía</w:t>
      </w:r>
      <w:r w:rsidR="009052C0">
        <w:rPr>
          <w:rFonts w:ascii="Bookman Old Style" w:hAnsi="Bookman Old Style" w:cs="Arial"/>
          <w:sz w:val="28"/>
          <w:szCs w:val="28"/>
        </w:rPr>
        <w:t xml:space="preserve"> que conoce de la investigación </w:t>
      </w:r>
      <w:r w:rsidR="00595EA4">
        <w:rPr>
          <w:rFonts w:ascii="Bookman Old Style" w:hAnsi="Bookman Old Style" w:cs="Arial"/>
          <w:sz w:val="28"/>
          <w:szCs w:val="28"/>
        </w:rPr>
        <w:t>separada que se inició por</w:t>
      </w:r>
      <w:r w:rsidR="009052C0">
        <w:rPr>
          <w:rFonts w:ascii="Bookman Old Style" w:hAnsi="Bookman Old Style" w:cs="Arial"/>
          <w:sz w:val="28"/>
          <w:szCs w:val="28"/>
        </w:rPr>
        <w:t xml:space="preserve"> la compulsa de copias dispuesta por </w:t>
      </w:r>
      <w:r w:rsidR="009052C0" w:rsidRPr="00325EC4">
        <w:rPr>
          <w:rFonts w:ascii="Bookman Old Style" w:hAnsi="Bookman Old Style"/>
          <w:bCs/>
          <w:iCs/>
          <w:smallCaps/>
          <w:sz w:val="28"/>
          <w:szCs w:val="28"/>
        </w:rPr>
        <w:t>Isaac Oviedo Rodríguez</w:t>
      </w:r>
      <w:r w:rsidR="0069690A">
        <w:rPr>
          <w:rFonts w:ascii="Bookman Old Style" w:hAnsi="Bookman Old Style" w:cs="Arial"/>
          <w:sz w:val="28"/>
          <w:szCs w:val="28"/>
        </w:rPr>
        <w:t>. En consecuencia, las explicaciones que rindió</w:t>
      </w:r>
      <w:r w:rsidR="00ED0F26">
        <w:rPr>
          <w:rFonts w:ascii="Bookman Old Style" w:hAnsi="Bookman Old Style" w:cs="Arial"/>
          <w:sz w:val="28"/>
          <w:szCs w:val="28"/>
        </w:rPr>
        <w:t xml:space="preserve"> </w:t>
      </w:r>
      <w:r w:rsidR="009052C0">
        <w:rPr>
          <w:rFonts w:ascii="Bookman Old Style" w:hAnsi="Bookman Old Style" w:cs="Arial"/>
          <w:sz w:val="28"/>
          <w:szCs w:val="28"/>
        </w:rPr>
        <w:t xml:space="preserve">el indiciado </w:t>
      </w:r>
      <w:r w:rsidR="0069690A">
        <w:rPr>
          <w:rFonts w:ascii="Bookman Old Style" w:hAnsi="Bookman Old Style" w:cs="Arial"/>
          <w:sz w:val="28"/>
          <w:szCs w:val="28"/>
        </w:rPr>
        <w:t xml:space="preserve">se ajustan </w:t>
      </w:r>
      <w:r w:rsidR="00A6148E">
        <w:rPr>
          <w:rFonts w:ascii="Bookman Old Style" w:hAnsi="Bookman Old Style" w:cs="Arial"/>
          <w:sz w:val="28"/>
          <w:szCs w:val="28"/>
        </w:rPr>
        <w:t>a la realidad procesal,</w:t>
      </w:r>
      <w:r w:rsidR="003071CC">
        <w:rPr>
          <w:rFonts w:ascii="Bookman Old Style" w:hAnsi="Bookman Old Style" w:cs="Arial"/>
          <w:sz w:val="28"/>
          <w:szCs w:val="28"/>
        </w:rPr>
        <w:t xml:space="preserve"> es</w:t>
      </w:r>
      <w:r w:rsidR="00ED0F26">
        <w:rPr>
          <w:rFonts w:ascii="Bookman Old Style" w:hAnsi="Bookman Old Style" w:cs="Arial"/>
          <w:sz w:val="28"/>
          <w:szCs w:val="28"/>
        </w:rPr>
        <w:t xml:space="preserve"> </w:t>
      </w:r>
      <w:r w:rsidR="003071CC">
        <w:rPr>
          <w:rFonts w:ascii="Bookman Old Style" w:hAnsi="Bookman Old Style" w:cs="Arial"/>
          <w:sz w:val="28"/>
          <w:szCs w:val="28"/>
        </w:rPr>
        <w:t>incuestionable</w:t>
      </w:r>
      <w:r w:rsidR="00761F66">
        <w:rPr>
          <w:rFonts w:ascii="Bookman Old Style" w:hAnsi="Bookman Old Style" w:cs="Arial"/>
          <w:sz w:val="28"/>
          <w:szCs w:val="28"/>
        </w:rPr>
        <w:t xml:space="preserve"> su</w:t>
      </w:r>
      <w:r w:rsidR="000D70B4">
        <w:rPr>
          <w:rFonts w:ascii="Bookman Old Style" w:hAnsi="Bookman Old Style" w:cs="Arial"/>
          <w:sz w:val="28"/>
          <w:szCs w:val="28"/>
        </w:rPr>
        <w:t xml:space="preserve"> afirmación de</w:t>
      </w:r>
      <w:r w:rsidR="003071CC">
        <w:rPr>
          <w:rFonts w:ascii="Bookman Old Style" w:hAnsi="Bookman Old Style" w:cs="Arial"/>
          <w:sz w:val="28"/>
          <w:szCs w:val="28"/>
        </w:rPr>
        <w:t xml:space="preserve"> que</w:t>
      </w:r>
      <w:r w:rsidR="00ED0F26">
        <w:rPr>
          <w:rFonts w:ascii="Bookman Old Style" w:hAnsi="Bookman Old Style" w:cs="Arial"/>
          <w:sz w:val="28"/>
          <w:szCs w:val="28"/>
        </w:rPr>
        <w:t xml:space="preserve"> los mencionados sujetos no eran requeridos</w:t>
      </w:r>
      <w:r w:rsidR="003071CC">
        <w:rPr>
          <w:rFonts w:ascii="Bookman Old Style" w:hAnsi="Bookman Old Style" w:cs="Arial"/>
          <w:sz w:val="28"/>
          <w:szCs w:val="28"/>
        </w:rPr>
        <w:t xml:space="preserve"> </w:t>
      </w:r>
      <w:r w:rsidR="000D70B4">
        <w:rPr>
          <w:rFonts w:ascii="Bookman Old Style" w:hAnsi="Bookman Old Style" w:cs="Arial"/>
          <w:sz w:val="28"/>
          <w:szCs w:val="28"/>
        </w:rPr>
        <w:t>en la indagación a su cargo</w:t>
      </w:r>
      <w:r w:rsidR="00A6148E">
        <w:rPr>
          <w:rFonts w:ascii="Bookman Old Style" w:hAnsi="Bookman Old Style" w:cs="Arial"/>
          <w:sz w:val="28"/>
          <w:szCs w:val="28"/>
        </w:rPr>
        <w:t xml:space="preserve"> y ello es suficiente para concluir que no se dan los elementos</w:t>
      </w:r>
      <w:r w:rsidR="009052C0">
        <w:rPr>
          <w:rFonts w:ascii="Bookman Old Style" w:hAnsi="Bookman Old Style" w:cs="Arial"/>
          <w:sz w:val="28"/>
          <w:szCs w:val="28"/>
        </w:rPr>
        <w:t xml:space="preserve"> de naturaleza objetiva y subjetiva</w:t>
      </w:r>
      <w:r w:rsidR="00A6148E">
        <w:rPr>
          <w:rFonts w:ascii="Bookman Old Style" w:hAnsi="Bookman Old Style" w:cs="Arial"/>
          <w:sz w:val="28"/>
          <w:szCs w:val="28"/>
        </w:rPr>
        <w:t xml:space="preserve"> que configuran el tipo penal de prevaricato por omisión. </w:t>
      </w:r>
      <w:r w:rsidR="000D70B4">
        <w:rPr>
          <w:rFonts w:ascii="Bookman Old Style" w:hAnsi="Bookman Old Style" w:cs="Arial"/>
          <w:sz w:val="28"/>
          <w:szCs w:val="28"/>
        </w:rPr>
        <w:t xml:space="preserve"> </w:t>
      </w:r>
    </w:p>
    <w:p w:rsidR="009052C0" w:rsidRDefault="009052C0" w:rsidP="00761F66">
      <w:pPr>
        <w:spacing w:after="120" w:line="360" w:lineRule="auto"/>
        <w:ind w:firstLine="851"/>
        <w:jc w:val="both"/>
        <w:rPr>
          <w:rFonts w:ascii="Bookman Old Style" w:hAnsi="Bookman Old Style" w:cs="Arial"/>
          <w:sz w:val="28"/>
          <w:szCs w:val="28"/>
        </w:rPr>
      </w:pPr>
    </w:p>
    <w:p w:rsidR="0029009E" w:rsidRDefault="009052C0" w:rsidP="00761F66">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 xml:space="preserve">Ahora, en ejercicio de </w:t>
      </w:r>
      <w:r w:rsidR="00F322A1">
        <w:rPr>
          <w:rFonts w:ascii="Bookman Old Style" w:hAnsi="Bookman Old Style" w:cs="Arial"/>
          <w:sz w:val="28"/>
          <w:szCs w:val="28"/>
        </w:rPr>
        <w:t>la función de unificación de la jurispr</w:t>
      </w:r>
      <w:r w:rsidR="00E2649C">
        <w:rPr>
          <w:rFonts w:ascii="Bookman Old Style" w:hAnsi="Bookman Old Style" w:cs="Arial"/>
          <w:sz w:val="28"/>
          <w:szCs w:val="28"/>
        </w:rPr>
        <w:t xml:space="preserve">udencia nacional y para evitar una interpretación inapropiada de las valoraciones que efectuó la Sala en el auto </w:t>
      </w:r>
      <w:r w:rsidR="00E2649C">
        <w:rPr>
          <w:rFonts w:ascii="Bookman Old Style" w:hAnsi="Bookman Old Style" w:cs="Arial"/>
          <w:sz w:val="28"/>
          <w:szCs w:val="28"/>
        </w:rPr>
        <w:lastRenderedPageBreak/>
        <w:t xml:space="preserve">fechado </w:t>
      </w:r>
      <w:r w:rsidR="00E2649C">
        <w:rPr>
          <w:rFonts w:ascii="Bookman Old Style" w:hAnsi="Bookman Old Style"/>
          <w:sz w:val="28"/>
          <w:szCs w:val="28"/>
        </w:rPr>
        <w:t>30 de abril de 2013</w:t>
      </w:r>
      <w:r w:rsidR="00E2649C">
        <w:rPr>
          <w:rFonts w:ascii="Bookman Old Style" w:hAnsi="Bookman Old Style" w:cs="Arial"/>
          <w:sz w:val="28"/>
          <w:szCs w:val="28"/>
        </w:rPr>
        <w:t>, se considera necesario precisar que</w:t>
      </w:r>
      <w:r w:rsidR="0029009E">
        <w:rPr>
          <w:rFonts w:ascii="Bookman Old Style" w:hAnsi="Bookman Old Style" w:cs="Arial"/>
          <w:sz w:val="28"/>
          <w:szCs w:val="28"/>
        </w:rPr>
        <w:t>:</w:t>
      </w:r>
      <w:r w:rsidR="00E2649C">
        <w:rPr>
          <w:rFonts w:ascii="Bookman Old Style" w:hAnsi="Bookman Old Style" w:cs="Arial"/>
          <w:sz w:val="28"/>
          <w:szCs w:val="28"/>
        </w:rPr>
        <w:t xml:space="preserve"> </w:t>
      </w:r>
    </w:p>
    <w:p w:rsidR="0029009E" w:rsidRDefault="0029009E" w:rsidP="00761F66">
      <w:pPr>
        <w:spacing w:after="120" w:line="360" w:lineRule="auto"/>
        <w:ind w:firstLine="851"/>
        <w:jc w:val="both"/>
        <w:rPr>
          <w:rFonts w:ascii="Bookman Old Style" w:hAnsi="Bookman Old Style" w:cs="Arial"/>
          <w:sz w:val="28"/>
          <w:szCs w:val="28"/>
        </w:rPr>
      </w:pPr>
    </w:p>
    <w:p w:rsidR="00832AD2" w:rsidRPr="0029009E" w:rsidRDefault="005713B0" w:rsidP="0029009E">
      <w:pPr>
        <w:pStyle w:val="Prrafodelista"/>
        <w:numPr>
          <w:ilvl w:val="0"/>
          <w:numId w:val="36"/>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 xml:space="preserve">La revisión </w:t>
      </w:r>
      <w:r w:rsidR="00E2649C" w:rsidRPr="0029009E">
        <w:rPr>
          <w:rFonts w:ascii="Bookman Old Style" w:hAnsi="Bookman Old Style" w:cs="Arial"/>
          <w:sz w:val="28"/>
          <w:szCs w:val="28"/>
        </w:rPr>
        <w:t>constitucional y legal que ejercen los delegados de la Fiscalía General de la Nación respecto de la captura no se limita a la que se presenta en condición de flagrancia sino que también cobija a la que se efectúa en cumplimiento de un mandato judicia</w:t>
      </w:r>
      <w:r w:rsidR="00832AD2" w:rsidRPr="0029009E">
        <w:rPr>
          <w:rFonts w:ascii="Bookman Old Style" w:hAnsi="Bookman Old Style" w:cs="Arial"/>
          <w:sz w:val="28"/>
          <w:szCs w:val="28"/>
        </w:rPr>
        <w:t>l que ya perdió vigencia, pues</w:t>
      </w:r>
      <w:r w:rsidR="00E2649C" w:rsidRPr="0029009E">
        <w:rPr>
          <w:rFonts w:ascii="Bookman Old Style" w:hAnsi="Bookman Old Style" w:cs="Arial"/>
          <w:sz w:val="28"/>
          <w:szCs w:val="28"/>
        </w:rPr>
        <w:t xml:space="preserve"> sería injustificado desgastar la administración de justicia solicitando audiencias ante los jueces que tienen la función de con</w:t>
      </w:r>
      <w:r w:rsidR="00832AD2" w:rsidRPr="0029009E">
        <w:rPr>
          <w:rFonts w:ascii="Bookman Old Style" w:hAnsi="Bookman Old Style" w:cs="Arial"/>
          <w:sz w:val="28"/>
          <w:szCs w:val="28"/>
        </w:rPr>
        <w:t xml:space="preserve">trol de garantías para pedirles la libertad de </w:t>
      </w:r>
      <w:r w:rsidR="0056347F" w:rsidRPr="0029009E">
        <w:rPr>
          <w:rFonts w:ascii="Bookman Old Style" w:hAnsi="Bookman Old Style" w:cs="Arial"/>
          <w:sz w:val="28"/>
          <w:szCs w:val="28"/>
        </w:rPr>
        <w:t>personas detenidas por</w:t>
      </w:r>
      <w:r w:rsidR="00832AD2" w:rsidRPr="0029009E">
        <w:rPr>
          <w:rFonts w:ascii="Bookman Old Style" w:hAnsi="Bookman Old Style" w:cs="Arial"/>
          <w:sz w:val="28"/>
          <w:szCs w:val="28"/>
        </w:rPr>
        <w:t xml:space="preserve"> órdenes de captura materializadas con posterioridad a su término de duración.</w:t>
      </w:r>
    </w:p>
    <w:p w:rsidR="00832AD2" w:rsidRDefault="00832AD2" w:rsidP="00761F66">
      <w:pPr>
        <w:spacing w:after="120" w:line="360" w:lineRule="auto"/>
        <w:ind w:firstLine="851"/>
        <w:jc w:val="both"/>
        <w:rPr>
          <w:rFonts w:ascii="Bookman Old Style" w:hAnsi="Bookman Old Style" w:cs="Arial"/>
          <w:sz w:val="28"/>
          <w:szCs w:val="28"/>
        </w:rPr>
      </w:pPr>
    </w:p>
    <w:p w:rsidR="00C2490D" w:rsidRDefault="007C1F23" w:rsidP="00595EA4">
      <w:pPr>
        <w:spacing w:after="120" w:line="360" w:lineRule="auto"/>
        <w:ind w:firstLine="851"/>
        <w:jc w:val="both"/>
        <w:rPr>
          <w:rFonts w:ascii="Bookman Old Style" w:hAnsi="Bookman Old Style" w:cs="Arial"/>
          <w:sz w:val="28"/>
          <w:szCs w:val="28"/>
        </w:rPr>
      </w:pPr>
      <w:r>
        <w:rPr>
          <w:rFonts w:ascii="Bookman Old Style" w:hAnsi="Bookman Old Style" w:cs="Arial"/>
          <w:sz w:val="28"/>
          <w:szCs w:val="28"/>
        </w:rPr>
        <w:t>El</w:t>
      </w:r>
      <w:r w:rsidR="0056347F">
        <w:rPr>
          <w:rFonts w:ascii="Bookman Old Style" w:hAnsi="Bookman Old Style" w:cs="Arial"/>
          <w:sz w:val="28"/>
          <w:szCs w:val="28"/>
        </w:rPr>
        <w:t xml:space="preserve"> artículo 302 del</w:t>
      </w:r>
      <w:r>
        <w:rPr>
          <w:rFonts w:ascii="Bookman Old Style" w:hAnsi="Bookman Old Style" w:cs="Arial"/>
          <w:sz w:val="28"/>
          <w:szCs w:val="28"/>
        </w:rPr>
        <w:t xml:space="preserve"> Código de Procedimiento Penal</w:t>
      </w:r>
      <w:r w:rsidR="0056347F">
        <w:rPr>
          <w:rStyle w:val="Refdenotaalpie"/>
          <w:rFonts w:ascii="Bookman Old Style" w:hAnsi="Bookman Old Style" w:cs="Arial"/>
          <w:sz w:val="28"/>
          <w:szCs w:val="28"/>
        </w:rPr>
        <w:footnoteReference w:id="46"/>
      </w:r>
      <w:r w:rsidR="0029009E">
        <w:rPr>
          <w:rFonts w:ascii="Bookman Old Style" w:hAnsi="Bookman Old Style" w:cs="Arial"/>
          <w:sz w:val="28"/>
          <w:szCs w:val="28"/>
        </w:rPr>
        <w:t xml:space="preserve"> señala</w:t>
      </w:r>
      <w:r>
        <w:rPr>
          <w:rFonts w:ascii="Bookman Old Style" w:hAnsi="Bookman Old Style" w:cs="Arial"/>
          <w:sz w:val="28"/>
          <w:szCs w:val="28"/>
        </w:rPr>
        <w:t xml:space="preserve"> la</w:t>
      </w:r>
      <w:r w:rsidR="00832AD2">
        <w:rPr>
          <w:rFonts w:ascii="Bookman Old Style" w:hAnsi="Bookman Old Style" w:cs="Arial"/>
          <w:sz w:val="28"/>
          <w:szCs w:val="28"/>
        </w:rPr>
        <w:t xml:space="preserve"> </w:t>
      </w:r>
      <w:r w:rsidR="00595EA4">
        <w:rPr>
          <w:rFonts w:ascii="Bookman Old Style" w:hAnsi="Bookman Old Style" w:cs="Arial"/>
          <w:sz w:val="28"/>
          <w:szCs w:val="28"/>
        </w:rPr>
        <w:t>facultad que tienen los delegados del ente acusador</w:t>
      </w:r>
      <w:r w:rsidR="00832AD2">
        <w:rPr>
          <w:rFonts w:ascii="Bookman Old Style" w:hAnsi="Bookman Old Style" w:cs="Arial"/>
          <w:sz w:val="28"/>
          <w:szCs w:val="28"/>
        </w:rPr>
        <w:t xml:space="preserve"> de establecer vicios en la captura que impidan su legalización</w:t>
      </w:r>
      <w:r w:rsidR="0056347F">
        <w:rPr>
          <w:rFonts w:ascii="Bookman Old Style" w:hAnsi="Bookman Old Style" w:cs="Arial"/>
          <w:sz w:val="28"/>
          <w:szCs w:val="28"/>
        </w:rPr>
        <w:t xml:space="preserve">, pero no consagra la forma en que deben plasmar la respectiva decisión de otorgar la libertad. </w:t>
      </w:r>
      <w:r w:rsidR="00595EA4">
        <w:rPr>
          <w:rFonts w:ascii="Bookman Old Style" w:hAnsi="Bookman Old Style" w:cs="Arial"/>
          <w:sz w:val="28"/>
          <w:szCs w:val="28"/>
        </w:rPr>
        <w:t>Lo más apropiado, para evitar actos de corrupción y permitir que las víctimas conozcan los motivos de la determinación, es que los fiscales profieran una resolució</w:t>
      </w:r>
      <w:r w:rsidR="00E511A8">
        <w:rPr>
          <w:rFonts w:ascii="Bookman Old Style" w:hAnsi="Bookman Old Style" w:cs="Arial"/>
          <w:sz w:val="28"/>
          <w:szCs w:val="28"/>
        </w:rPr>
        <w:t>n que exprese las razones que</w:t>
      </w:r>
      <w:r w:rsidR="00595EA4">
        <w:rPr>
          <w:rFonts w:ascii="Bookman Old Style" w:hAnsi="Bookman Old Style" w:cs="Arial"/>
          <w:sz w:val="28"/>
          <w:szCs w:val="28"/>
        </w:rPr>
        <w:t xml:space="preserve"> valoraron para concluir que el aparente delito no comporta detención preventiva, que la captura fue ilegal o que se produjo en virtud de un mandato judicial que no estaba vigente.  </w:t>
      </w:r>
    </w:p>
    <w:p w:rsidR="0029009E" w:rsidRDefault="0029009E" w:rsidP="00595EA4">
      <w:pPr>
        <w:spacing w:after="120" w:line="360" w:lineRule="auto"/>
        <w:ind w:firstLine="851"/>
        <w:jc w:val="both"/>
        <w:rPr>
          <w:rFonts w:ascii="Bookman Old Style" w:hAnsi="Bookman Old Style" w:cs="Arial"/>
          <w:sz w:val="28"/>
          <w:szCs w:val="28"/>
        </w:rPr>
      </w:pPr>
    </w:p>
    <w:p w:rsidR="008D08F5" w:rsidRDefault="0029009E" w:rsidP="0029009E">
      <w:pPr>
        <w:pStyle w:val="Prrafodelista"/>
        <w:numPr>
          <w:ilvl w:val="0"/>
          <w:numId w:val="36"/>
        </w:numPr>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lastRenderedPageBreak/>
        <w:t xml:space="preserve">Antes de la modificación que efectuó el artículo 56 de la Ley 1453 de 2011 al artículo 298 del Código de Procedimiento Penal la vigencia máxima de una orden de captura era </w:t>
      </w:r>
      <w:r w:rsidR="00CF779B">
        <w:rPr>
          <w:rFonts w:ascii="Bookman Old Style" w:hAnsi="Bookman Old Style" w:cs="Arial"/>
          <w:sz w:val="28"/>
          <w:szCs w:val="28"/>
        </w:rPr>
        <w:t>de 6 meses y</w:t>
      </w:r>
      <w:r>
        <w:rPr>
          <w:rFonts w:ascii="Bookman Old Style" w:hAnsi="Bookman Old Style" w:cs="Arial"/>
          <w:sz w:val="28"/>
          <w:szCs w:val="28"/>
        </w:rPr>
        <w:t xml:space="preserve"> ese tiempo frecuentemente resultaba </w:t>
      </w:r>
      <w:r w:rsidR="00CF779B">
        <w:rPr>
          <w:rFonts w:ascii="Bookman Old Style" w:hAnsi="Bookman Old Style" w:cs="Arial"/>
          <w:sz w:val="28"/>
          <w:szCs w:val="28"/>
        </w:rPr>
        <w:t>escaso</w:t>
      </w:r>
      <w:r>
        <w:rPr>
          <w:rFonts w:ascii="Bookman Old Style" w:hAnsi="Bookman Old Style" w:cs="Arial"/>
          <w:sz w:val="28"/>
          <w:szCs w:val="28"/>
        </w:rPr>
        <w:t xml:space="preserve"> para ejecutarla</w:t>
      </w:r>
      <w:r w:rsidR="00CF779B">
        <w:rPr>
          <w:rFonts w:ascii="Bookman Old Style" w:hAnsi="Bookman Old Style" w:cs="Arial"/>
          <w:sz w:val="28"/>
          <w:szCs w:val="28"/>
        </w:rPr>
        <w:t>. En la actualidad el plazo límite para materializar el mandato de aprehensión es de 1 año, el cual en muchos casos no es suficiente</w:t>
      </w:r>
      <w:r w:rsidR="000C0730">
        <w:rPr>
          <w:rFonts w:ascii="Bookman Old Style" w:hAnsi="Bookman Old Style" w:cs="Arial"/>
          <w:sz w:val="28"/>
          <w:szCs w:val="28"/>
        </w:rPr>
        <w:t>, toda vez que si bien existe</w:t>
      </w:r>
      <w:r w:rsidR="00CF779B">
        <w:rPr>
          <w:rFonts w:ascii="Bookman Old Style" w:hAnsi="Bookman Old Style" w:cs="Arial"/>
          <w:sz w:val="28"/>
          <w:szCs w:val="28"/>
        </w:rPr>
        <w:t xml:space="preserve"> la posibilidad de solicitar la prórroga ello </w:t>
      </w:r>
      <w:r w:rsidR="000C0730">
        <w:rPr>
          <w:rFonts w:ascii="Bookman Old Style" w:hAnsi="Bookman Old Style" w:cs="Arial"/>
          <w:sz w:val="28"/>
          <w:szCs w:val="28"/>
        </w:rPr>
        <w:t>en la práctica presenta muchas dificultades, dado que</w:t>
      </w:r>
      <w:r w:rsidR="00CF779B">
        <w:rPr>
          <w:rFonts w:ascii="Bookman Old Style" w:hAnsi="Bookman Old Style" w:cs="Arial"/>
          <w:sz w:val="28"/>
          <w:szCs w:val="28"/>
        </w:rPr>
        <w:t xml:space="preserve"> no se ha implementado un sistema </w:t>
      </w:r>
      <w:r w:rsidR="000C0730">
        <w:rPr>
          <w:rFonts w:ascii="Bookman Old Style" w:hAnsi="Bookman Old Style" w:cs="Arial"/>
          <w:sz w:val="28"/>
          <w:szCs w:val="28"/>
        </w:rPr>
        <w:t xml:space="preserve">informático apropiado que advierta la fecha de vencimiento, los fiscales por la innegable congestión de sus despachos no pueden anticiparla en todas las indagaciones a su cargo y eso puede causar el otorgamiento </w:t>
      </w:r>
      <w:r w:rsidR="008D08F5">
        <w:rPr>
          <w:rFonts w:ascii="Bookman Old Style" w:hAnsi="Bookman Old Style" w:cs="Arial"/>
          <w:sz w:val="28"/>
          <w:szCs w:val="28"/>
        </w:rPr>
        <w:t xml:space="preserve">injusto </w:t>
      </w:r>
      <w:r w:rsidR="000C0730">
        <w:rPr>
          <w:rFonts w:ascii="Bookman Old Style" w:hAnsi="Bookman Old Style" w:cs="Arial"/>
          <w:sz w:val="28"/>
          <w:szCs w:val="28"/>
        </w:rPr>
        <w:t xml:space="preserve">de la </w:t>
      </w:r>
      <w:r w:rsidR="008D08F5">
        <w:rPr>
          <w:rFonts w:ascii="Bookman Old Style" w:hAnsi="Bookman Old Style" w:cs="Arial"/>
          <w:sz w:val="28"/>
          <w:szCs w:val="28"/>
        </w:rPr>
        <w:t>libertad</w:t>
      </w:r>
      <w:r w:rsidR="000C0730">
        <w:rPr>
          <w:rFonts w:ascii="Bookman Old Style" w:hAnsi="Bookman Old Style" w:cs="Arial"/>
          <w:sz w:val="28"/>
          <w:szCs w:val="28"/>
        </w:rPr>
        <w:t xml:space="preserve"> a peligrosos delincuentes cuya detención fue consecuencia de grandes esfuerzos de los organismos de seguridad del Estado. </w:t>
      </w:r>
    </w:p>
    <w:p w:rsidR="008D08F5" w:rsidRDefault="008D08F5" w:rsidP="008D08F5">
      <w:pPr>
        <w:pStyle w:val="Prrafodelista"/>
        <w:spacing w:after="120" w:line="360" w:lineRule="auto"/>
        <w:ind w:left="851"/>
        <w:jc w:val="both"/>
        <w:rPr>
          <w:rFonts w:ascii="Bookman Old Style" w:hAnsi="Bookman Old Style" w:cs="Arial"/>
          <w:sz w:val="28"/>
          <w:szCs w:val="28"/>
        </w:rPr>
      </w:pPr>
    </w:p>
    <w:p w:rsidR="005039BB" w:rsidRDefault="008D08F5" w:rsidP="005039BB">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 xml:space="preserve">Por lo anotado en precedencia, se ilustra que cuando se </w:t>
      </w:r>
      <w:r w:rsidR="005039BB">
        <w:rPr>
          <w:rFonts w:ascii="Bookman Old Style" w:hAnsi="Bookman Old Style" w:cs="Arial"/>
          <w:sz w:val="28"/>
          <w:szCs w:val="28"/>
        </w:rPr>
        <w:t xml:space="preserve">realiza una </w:t>
      </w:r>
      <w:r>
        <w:rPr>
          <w:rFonts w:ascii="Bookman Old Style" w:hAnsi="Bookman Old Style" w:cs="Arial"/>
          <w:sz w:val="28"/>
          <w:szCs w:val="28"/>
        </w:rPr>
        <w:t>captura con una orden que perdió vigencia y la fiscalía estima que persisten los motivos que llevaron a solicitar su expedición se puede aplicar</w:t>
      </w:r>
      <w:r w:rsidR="005039BB">
        <w:rPr>
          <w:rFonts w:ascii="Bookman Old Style" w:hAnsi="Bookman Old Style" w:cs="Arial"/>
          <w:sz w:val="28"/>
          <w:szCs w:val="28"/>
        </w:rPr>
        <w:t xml:space="preserve"> </w:t>
      </w:r>
      <w:r>
        <w:rPr>
          <w:rFonts w:ascii="Bookman Old Style" w:hAnsi="Bookman Old Style" w:cs="Arial"/>
          <w:sz w:val="28"/>
          <w:szCs w:val="28"/>
        </w:rPr>
        <w:t>el inciso final del artículo 62 del Código Nacional de Policía</w:t>
      </w:r>
      <w:r w:rsidR="00711ED4">
        <w:rPr>
          <w:rStyle w:val="Refdenotaalpie"/>
          <w:rFonts w:ascii="Bookman Old Style" w:hAnsi="Bookman Old Style" w:cs="Arial"/>
          <w:sz w:val="28"/>
          <w:szCs w:val="28"/>
        </w:rPr>
        <w:footnoteReference w:id="47"/>
      </w:r>
      <w:r>
        <w:rPr>
          <w:rFonts w:ascii="Bookman Old Style" w:hAnsi="Bookman Old Style" w:cs="Arial"/>
          <w:sz w:val="28"/>
          <w:szCs w:val="28"/>
        </w:rPr>
        <w:t xml:space="preserve">, </w:t>
      </w:r>
      <w:r w:rsidR="005039BB">
        <w:rPr>
          <w:rFonts w:ascii="Bookman Old Style" w:hAnsi="Bookman Old Style" w:cs="Arial"/>
          <w:sz w:val="28"/>
          <w:szCs w:val="28"/>
        </w:rPr>
        <w:t>que dispone:</w:t>
      </w:r>
    </w:p>
    <w:p w:rsidR="005039BB" w:rsidRDefault="005039BB" w:rsidP="005039BB">
      <w:pPr>
        <w:pStyle w:val="Prrafodelista"/>
        <w:spacing w:after="120" w:line="360" w:lineRule="auto"/>
        <w:ind w:left="0" w:firstLine="851"/>
        <w:jc w:val="both"/>
        <w:rPr>
          <w:rFonts w:ascii="Bookman Old Style" w:hAnsi="Bookman Old Style" w:cs="Arial"/>
          <w:sz w:val="28"/>
          <w:szCs w:val="28"/>
        </w:rPr>
      </w:pPr>
    </w:p>
    <w:p w:rsidR="005039BB" w:rsidRPr="005039BB" w:rsidRDefault="005039BB" w:rsidP="005039BB">
      <w:pPr>
        <w:pStyle w:val="Prrafodelista"/>
        <w:spacing w:after="120" w:line="360" w:lineRule="auto"/>
        <w:ind w:left="851"/>
        <w:jc w:val="both"/>
        <w:rPr>
          <w:rFonts w:ascii="Bookman Old Style" w:hAnsi="Bookman Old Style" w:cs="Arial"/>
          <w:sz w:val="28"/>
          <w:szCs w:val="28"/>
        </w:rPr>
      </w:pPr>
      <w:r>
        <w:rPr>
          <w:rFonts w:ascii="Bookman Old Style" w:eastAsia="Times New Roman" w:hAnsi="Bookman Old Style" w:cs="Arial"/>
          <w:sz w:val="24"/>
          <w:szCs w:val="24"/>
          <w:lang w:eastAsia="es-CO"/>
        </w:rPr>
        <w:lastRenderedPageBreak/>
        <w:t>“</w:t>
      </w:r>
      <w:r w:rsidRPr="005039BB">
        <w:rPr>
          <w:rFonts w:ascii="Bookman Old Style" w:eastAsia="Times New Roman" w:hAnsi="Bookman Old Style" w:cs="Arial"/>
          <w:b/>
          <w:sz w:val="24"/>
          <w:szCs w:val="24"/>
          <w:u w:val="single"/>
          <w:lang w:eastAsia="es-CO"/>
        </w:rPr>
        <w:t>Excepcionalmente en materia penal, la policía puede disponer hasta de 24 horas para</w:t>
      </w:r>
      <w:r w:rsidRPr="005039BB">
        <w:rPr>
          <w:rFonts w:ascii="Bookman Old Style" w:eastAsia="Times New Roman" w:hAnsi="Bookman Old Style" w:cs="Arial"/>
          <w:sz w:val="24"/>
          <w:szCs w:val="24"/>
          <w:lang w:eastAsia="es-CO"/>
        </w:rPr>
        <w:t xml:space="preserve"> establecer la plena identificación del aprehendido y </w:t>
      </w:r>
      <w:r w:rsidRPr="005039BB">
        <w:rPr>
          <w:rFonts w:ascii="Bookman Old Style" w:eastAsia="Times New Roman" w:hAnsi="Bookman Old Style" w:cs="Arial"/>
          <w:b/>
          <w:sz w:val="24"/>
          <w:szCs w:val="24"/>
          <w:u w:val="single"/>
          <w:lang w:eastAsia="es-CO"/>
        </w:rPr>
        <w:t>comprobar la existencia de otras solicitudes de captura</w:t>
      </w:r>
      <w:r w:rsidRPr="005039BB">
        <w:rPr>
          <w:rFonts w:ascii="Bookman Old Style" w:eastAsia="Times New Roman" w:hAnsi="Bookman Old Style" w:cs="Arial"/>
          <w:sz w:val="24"/>
          <w:szCs w:val="24"/>
          <w:lang w:eastAsia="es-CO"/>
        </w:rPr>
        <w:t>. Cuando ello ocurra, dará inmediatamente aviso a la autoridad que solicitó la captura.</w:t>
      </w:r>
      <w:r>
        <w:rPr>
          <w:rFonts w:ascii="Bookman Old Style" w:eastAsia="Times New Roman" w:hAnsi="Bookman Old Style" w:cs="Arial"/>
          <w:sz w:val="24"/>
          <w:szCs w:val="24"/>
          <w:lang w:eastAsia="es-CO"/>
        </w:rPr>
        <w:t>”</w:t>
      </w:r>
    </w:p>
    <w:p w:rsidR="005039BB" w:rsidRPr="005039BB" w:rsidRDefault="005039BB" w:rsidP="005039BB">
      <w:pPr>
        <w:pStyle w:val="Prrafodelista"/>
        <w:spacing w:after="120" w:line="360" w:lineRule="auto"/>
        <w:ind w:left="0" w:firstLine="851"/>
        <w:jc w:val="both"/>
        <w:rPr>
          <w:rFonts w:ascii="Bookman Old Style" w:hAnsi="Bookman Old Style" w:cs="Arial"/>
          <w:sz w:val="24"/>
          <w:szCs w:val="24"/>
        </w:rPr>
      </w:pPr>
    </w:p>
    <w:p w:rsidR="005039BB" w:rsidRDefault="005713B0" w:rsidP="005039BB">
      <w:pPr>
        <w:pStyle w:val="Prrafodelista"/>
        <w:spacing w:after="120" w:line="360" w:lineRule="auto"/>
        <w:ind w:left="0" w:firstLine="851"/>
        <w:jc w:val="both"/>
        <w:rPr>
          <w:rFonts w:ascii="Bookman Old Style" w:hAnsi="Bookman Old Style" w:cs="Arial"/>
          <w:sz w:val="28"/>
          <w:szCs w:val="28"/>
        </w:rPr>
      </w:pPr>
      <w:r>
        <w:rPr>
          <w:rFonts w:ascii="Bookman Old Style" w:hAnsi="Bookman Old Style" w:cs="Arial"/>
          <w:sz w:val="28"/>
          <w:szCs w:val="28"/>
        </w:rPr>
        <w:t>Por lo expuesto</w:t>
      </w:r>
      <w:r w:rsidR="005039BB">
        <w:rPr>
          <w:rFonts w:ascii="Bookman Old Style" w:hAnsi="Bookman Old Style" w:cs="Arial"/>
          <w:sz w:val="28"/>
          <w:szCs w:val="28"/>
        </w:rPr>
        <w:t>, la fiscalía, en un tiempo máximo de 24 horas, contadas a partir del insta</w:t>
      </w:r>
      <w:r>
        <w:rPr>
          <w:rFonts w:ascii="Bookman Old Style" w:hAnsi="Bookman Old Style" w:cs="Arial"/>
          <w:sz w:val="28"/>
          <w:szCs w:val="28"/>
        </w:rPr>
        <w:t>nte de la aprehensión que ejecutó la Policía Nacional</w:t>
      </w:r>
      <w:r w:rsidR="005039BB">
        <w:rPr>
          <w:rFonts w:ascii="Bookman Old Style" w:hAnsi="Bookman Old Style" w:cs="Arial"/>
          <w:sz w:val="28"/>
          <w:szCs w:val="28"/>
        </w:rPr>
        <w:t>, puede acudir ante un juez con función de control de garantías y solicitar la prórroga o la expedición de una nue</w:t>
      </w:r>
      <w:r>
        <w:rPr>
          <w:rFonts w:ascii="Bookman Old Style" w:hAnsi="Bookman Old Style" w:cs="Arial"/>
          <w:sz w:val="28"/>
          <w:szCs w:val="28"/>
        </w:rPr>
        <w:t xml:space="preserve">va orden de captura, con el propósito de legalizar la privación de la libertad de la persona que inicialmente fue retenida de manera preventiva con las finalidades previstas en la citada norma y respecto de la cual persisten motivos </w:t>
      </w:r>
      <w:r w:rsidR="00841D2D">
        <w:rPr>
          <w:rFonts w:ascii="Bookman Old Style" w:hAnsi="Bookman Old Style" w:cs="Arial"/>
          <w:sz w:val="28"/>
          <w:szCs w:val="28"/>
        </w:rPr>
        <w:t xml:space="preserve">suficientes </w:t>
      </w:r>
      <w:r>
        <w:rPr>
          <w:rFonts w:ascii="Bookman Old Style" w:hAnsi="Bookman Old Style" w:cs="Arial"/>
          <w:sz w:val="28"/>
          <w:szCs w:val="28"/>
        </w:rPr>
        <w:t xml:space="preserve">para disponer su detención.     </w:t>
      </w:r>
      <w:r w:rsidR="005039BB">
        <w:rPr>
          <w:rFonts w:ascii="Bookman Old Style" w:hAnsi="Bookman Old Style" w:cs="Arial"/>
          <w:sz w:val="28"/>
          <w:szCs w:val="28"/>
        </w:rPr>
        <w:t xml:space="preserve"> </w:t>
      </w:r>
    </w:p>
    <w:p w:rsidR="00841D2D" w:rsidRDefault="00841D2D" w:rsidP="00841D2D">
      <w:pPr>
        <w:spacing w:after="120" w:line="360" w:lineRule="auto"/>
        <w:jc w:val="both"/>
        <w:rPr>
          <w:rFonts w:ascii="Bookman Old Style" w:hAnsi="Bookman Old Style" w:cs="Arial"/>
          <w:sz w:val="28"/>
          <w:szCs w:val="28"/>
        </w:rPr>
      </w:pPr>
    </w:p>
    <w:p w:rsidR="00217A58" w:rsidRPr="00A2391B" w:rsidRDefault="00217A58" w:rsidP="00A2391B">
      <w:pPr>
        <w:spacing w:after="120" w:line="360" w:lineRule="auto"/>
        <w:ind w:firstLine="720"/>
        <w:jc w:val="both"/>
        <w:rPr>
          <w:rFonts w:ascii="Bookman Old Style" w:hAnsi="Bookman Old Style" w:cs="Arial"/>
          <w:sz w:val="28"/>
          <w:szCs w:val="28"/>
        </w:rPr>
      </w:pPr>
      <w:r w:rsidRPr="00195835">
        <w:rPr>
          <w:rFonts w:ascii="Bookman Old Style" w:hAnsi="Bookman Old Style" w:cs="Arial"/>
          <w:sz w:val="28"/>
          <w:szCs w:val="28"/>
        </w:rPr>
        <w:t>En mérito de lo expuesto, la CORTE SUPREMA DE JUSTICIA, SALA DE CASACIÓN PENAL,</w:t>
      </w:r>
    </w:p>
    <w:p w:rsidR="00841D2D" w:rsidRDefault="00841D2D" w:rsidP="00297B39">
      <w:pPr>
        <w:pStyle w:val="Puesto"/>
        <w:rPr>
          <w:rFonts w:ascii="Bookman Old Style" w:hAnsi="Bookman Old Style" w:cs="Arial"/>
          <w:bCs/>
          <w:szCs w:val="28"/>
        </w:rPr>
      </w:pPr>
    </w:p>
    <w:p w:rsidR="00217A58" w:rsidRDefault="00217A58" w:rsidP="00297B39">
      <w:pPr>
        <w:pStyle w:val="Puesto"/>
        <w:rPr>
          <w:rFonts w:ascii="Bookman Old Style" w:hAnsi="Bookman Old Style" w:cs="Arial"/>
          <w:bCs/>
          <w:szCs w:val="28"/>
        </w:rPr>
      </w:pPr>
      <w:r w:rsidRPr="00195835">
        <w:rPr>
          <w:rFonts w:ascii="Bookman Old Style" w:hAnsi="Bookman Old Style" w:cs="Arial"/>
          <w:bCs/>
          <w:szCs w:val="28"/>
        </w:rPr>
        <w:t>RESUELVE:</w:t>
      </w:r>
    </w:p>
    <w:p w:rsidR="00841D2D" w:rsidRPr="00297B39" w:rsidRDefault="00841D2D" w:rsidP="00297B39">
      <w:pPr>
        <w:pStyle w:val="Puesto"/>
        <w:rPr>
          <w:rFonts w:ascii="Bookman Old Style" w:hAnsi="Bookman Old Style" w:cs="Arial"/>
          <w:bCs/>
          <w:szCs w:val="28"/>
        </w:rPr>
      </w:pPr>
    </w:p>
    <w:p w:rsidR="00217A58" w:rsidRPr="00195835" w:rsidRDefault="00841D2D" w:rsidP="00AD1C8D">
      <w:pPr>
        <w:pStyle w:val="Encabezado"/>
        <w:spacing w:line="360" w:lineRule="auto"/>
        <w:ind w:firstLine="851"/>
        <w:jc w:val="both"/>
        <w:rPr>
          <w:rFonts w:ascii="Bookman Old Style" w:hAnsi="Bookman Old Style" w:cs="Arial"/>
          <w:sz w:val="28"/>
          <w:szCs w:val="28"/>
        </w:rPr>
      </w:pPr>
      <w:r>
        <w:rPr>
          <w:rFonts w:ascii="Bookman Old Style" w:hAnsi="Bookman Old Style" w:cs="Arial"/>
          <w:b/>
          <w:sz w:val="28"/>
          <w:szCs w:val="28"/>
        </w:rPr>
        <w:t>ÚNICO</w:t>
      </w:r>
      <w:r w:rsidR="00B66A80">
        <w:rPr>
          <w:rFonts w:ascii="Bookman Old Style" w:hAnsi="Bookman Old Style" w:cs="Arial"/>
          <w:b/>
          <w:sz w:val="28"/>
          <w:szCs w:val="28"/>
        </w:rPr>
        <w:t>:</w:t>
      </w:r>
      <w:r w:rsidR="002D367E">
        <w:rPr>
          <w:rFonts w:ascii="Bookman Old Style" w:hAnsi="Bookman Old Style" w:cs="Arial"/>
          <w:b/>
          <w:sz w:val="28"/>
          <w:szCs w:val="28"/>
        </w:rPr>
        <w:t xml:space="preserve"> </w:t>
      </w:r>
      <w:r w:rsidR="002D367E">
        <w:rPr>
          <w:rFonts w:ascii="Bookman Old Style" w:hAnsi="Bookman Old Style" w:cs="Arial"/>
          <w:sz w:val="28"/>
          <w:szCs w:val="28"/>
        </w:rPr>
        <w:t xml:space="preserve">Revocar todas las determinaciones que tomó la Sala de Decisión Penal del Tribunal Superior de Bogotá en el auto fechado 12 de febrero de 2016 y, en consecuencia, decretar la preclusión de la investigación que se adelanta contra </w:t>
      </w:r>
      <w:r w:rsidR="00AC7E2C">
        <w:rPr>
          <w:rFonts w:ascii="Bookman Old Style" w:hAnsi="Bookman Old Style" w:cs="Arial"/>
          <w:sz w:val="28"/>
          <w:szCs w:val="28"/>
        </w:rPr>
        <w:t xml:space="preserve">el fiscal </w:t>
      </w:r>
      <w:r w:rsidR="00AC7E2C" w:rsidRPr="00325EC4">
        <w:rPr>
          <w:rFonts w:ascii="Bookman Old Style" w:hAnsi="Bookman Old Style"/>
          <w:bCs/>
          <w:iCs/>
          <w:smallCaps/>
          <w:sz w:val="28"/>
          <w:szCs w:val="28"/>
        </w:rPr>
        <w:t>Isaac Oviedo Rodríguez</w:t>
      </w:r>
      <w:r w:rsidR="00AC7E2C">
        <w:rPr>
          <w:rFonts w:ascii="Bookman Old Style" w:hAnsi="Bookman Old Style"/>
          <w:bCs/>
          <w:iCs/>
          <w:smallCaps/>
          <w:sz w:val="32"/>
          <w:szCs w:val="28"/>
        </w:rPr>
        <w:t xml:space="preserve">, </w:t>
      </w:r>
      <w:r w:rsidR="00AC7E2C">
        <w:rPr>
          <w:rFonts w:ascii="Bookman Old Style" w:hAnsi="Bookman Old Style" w:cs="Arial"/>
          <w:sz w:val="28"/>
          <w:szCs w:val="28"/>
        </w:rPr>
        <w:t>por los delitos de concusión y prevaricato por omisión, los dos en concurso homogéneo</w:t>
      </w:r>
      <w:r w:rsidR="009052C0">
        <w:rPr>
          <w:rFonts w:ascii="Bookman Old Style" w:hAnsi="Bookman Old Style" w:cs="Arial"/>
          <w:sz w:val="28"/>
          <w:szCs w:val="28"/>
        </w:rPr>
        <w:t xml:space="preserve">, en virtud de la demostración de las causales de </w:t>
      </w:r>
      <w:r w:rsidR="009052C0">
        <w:rPr>
          <w:rFonts w:ascii="Bookman Old Style" w:hAnsi="Bookman Old Style" w:cs="Arial"/>
          <w:sz w:val="28"/>
          <w:szCs w:val="28"/>
        </w:rPr>
        <w:lastRenderedPageBreak/>
        <w:t xml:space="preserve">inexistencia del hecho investigado y atipicidad de la conducta, respectivamente. </w:t>
      </w:r>
      <w:r w:rsidR="00AC7E2C">
        <w:rPr>
          <w:rFonts w:ascii="Bookman Old Style" w:hAnsi="Bookman Old Style" w:cs="Arial"/>
          <w:sz w:val="28"/>
          <w:szCs w:val="28"/>
        </w:rPr>
        <w:t xml:space="preserve">  </w:t>
      </w:r>
    </w:p>
    <w:p w:rsidR="00181852" w:rsidRDefault="00181852" w:rsidP="00AC7E2C">
      <w:pPr>
        <w:spacing w:line="360" w:lineRule="auto"/>
        <w:ind w:firstLine="851"/>
        <w:jc w:val="both"/>
        <w:rPr>
          <w:rFonts w:ascii="Bookman Old Style" w:hAnsi="Bookman Old Style" w:cs="Arial"/>
          <w:b/>
          <w:sz w:val="28"/>
          <w:szCs w:val="28"/>
          <w:lang w:val="es-ES_tradnl"/>
        </w:rPr>
      </w:pPr>
    </w:p>
    <w:p w:rsidR="00217A58" w:rsidRDefault="00217A58" w:rsidP="00AC7E2C">
      <w:pPr>
        <w:spacing w:line="360" w:lineRule="auto"/>
        <w:ind w:firstLine="851"/>
        <w:jc w:val="both"/>
        <w:rPr>
          <w:rFonts w:ascii="Bookman Old Style" w:hAnsi="Bookman Old Style" w:cs="Arial"/>
          <w:sz w:val="28"/>
          <w:szCs w:val="28"/>
        </w:rPr>
      </w:pPr>
      <w:r>
        <w:rPr>
          <w:rFonts w:ascii="Bookman Old Style" w:hAnsi="Bookman Old Style" w:cs="Arial"/>
          <w:sz w:val="28"/>
          <w:szCs w:val="28"/>
          <w:lang w:val="es-ES_tradnl"/>
        </w:rPr>
        <w:t>Esta decisión se</w:t>
      </w:r>
      <w:r w:rsidRPr="003D7F36">
        <w:rPr>
          <w:rFonts w:ascii="Bookman Old Style" w:hAnsi="Bookman Old Style" w:cs="Arial"/>
          <w:sz w:val="28"/>
          <w:szCs w:val="28"/>
          <w:lang w:val="es-ES_tradnl"/>
        </w:rPr>
        <w:t xml:space="preserve"> notifica en estrados y se advierte que </w:t>
      </w:r>
      <w:r>
        <w:rPr>
          <w:rFonts w:ascii="Bookman Old Style" w:hAnsi="Bookman Old Style" w:cs="Arial"/>
          <w:sz w:val="28"/>
          <w:szCs w:val="28"/>
          <w:lang w:val="es-ES_tradnl"/>
        </w:rPr>
        <w:t xml:space="preserve">en su </w:t>
      </w:r>
      <w:r w:rsidRPr="003D7F36">
        <w:rPr>
          <w:rFonts w:ascii="Bookman Old Style" w:hAnsi="Bookman Old Style" w:cs="Arial"/>
          <w:sz w:val="28"/>
          <w:szCs w:val="28"/>
          <w:lang w:val="es-ES_tradnl"/>
        </w:rPr>
        <w:t>contra</w:t>
      </w:r>
      <w:r>
        <w:rPr>
          <w:rFonts w:ascii="Bookman Old Style" w:hAnsi="Bookman Old Style" w:cs="Arial"/>
          <w:sz w:val="28"/>
          <w:szCs w:val="28"/>
          <w:lang w:val="es-ES_tradnl"/>
        </w:rPr>
        <w:t xml:space="preserve"> no procede ningún recu</w:t>
      </w:r>
      <w:r w:rsidR="00E2649C">
        <w:rPr>
          <w:rFonts w:ascii="Bookman Old Style" w:hAnsi="Bookman Old Style" w:cs="Arial"/>
          <w:sz w:val="28"/>
          <w:szCs w:val="28"/>
          <w:lang w:val="es-ES_tradnl"/>
        </w:rPr>
        <w:t>r</w:t>
      </w:r>
      <w:r>
        <w:rPr>
          <w:rFonts w:ascii="Bookman Old Style" w:hAnsi="Bookman Old Style" w:cs="Arial"/>
          <w:sz w:val="28"/>
          <w:szCs w:val="28"/>
          <w:lang w:val="es-ES_tradnl"/>
        </w:rPr>
        <w:t>so</w:t>
      </w:r>
      <w:r w:rsidRPr="00195835">
        <w:rPr>
          <w:rFonts w:ascii="Bookman Old Style" w:hAnsi="Bookman Old Style" w:cs="Arial"/>
          <w:sz w:val="28"/>
          <w:szCs w:val="28"/>
        </w:rPr>
        <w:t>.</w:t>
      </w:r>
    </w:p>
    <w:p w:rsidR="00AC7E2C" w:rsidRDefault="00AC7E2C" w:rsidP="00217A58">
      <w:pPr>
        <w:spacing w:line="240" w:lineRule="auto"/>
        <w:ind w:firstLine="720"/>
        <w:jc w:val="both"/>
        <w:rPr>
          <w:rFonts w:ascii="Bookman Old Style" w:hAnsi="Bookman Old Style" w:cs="Arial"/>
          <w:sz w:val="28"/>
          <w:szCs w:val="28"/>
        </w:rPr>
      </w:pPr>
    </w:p>
    <w:p w:rsidR="00AC7E2C" w:rsidRPr="00195835" w:rsidRDefault="00AC7E2C" w:rsidP="00217A58">
      <w:pPr>
        <w:spacing w:line="240" w:lineRule="auto"/>
        <w:ind w:firstLine="720"/>
        <w:jc w:val="both"/>
        <w:rPr>
          <w:rFonts w:ascii="Bookman Old Style" w:hAnsi="Bookman Old Style" w:cs="Arial"/>
          <w:sz w:val="28"/>
          <w:szCs w:val="28"/>
        </w:rPr>
      </w:pPr>
    </w:p>
    <w:p w:rsidR="00217A58" w:rsidRDefault="00217A58" w:rsidP="00217A58">
      <w:pPr>
        <w:spacing w:after="120" w:line="384" w:lineRule="auto"/>
        <w:jc w:val="both"/>
        <w:rPr>
          <w:rFonts w:ascii="Bookman Old Style" w:hAnsi="Bookman Old Style" w:cs="Arial"/>
          <w:sz w:val="28"/>
          <w:szCs w:val="28"/>
        </w:rPr>
      </w:pPr>
      <w:r>
        <w:rPr>
          <w:rFonts w:ascii="Bookman Old Style" w:hAnsi="Bookman Old Style" w:cs="Arial"/>
          <w:sz w:val="28"/>
          <w:szCs w:val="28"/>
        </w:rPr>
        <w:t>Notifíquese y c</w:t>
      </w:r>
      <w:r w:rsidRPr="00195835">
        <w:rPr>
          <w:rFonts w:ascii="Bookman Old Style" w:hAnsi="Bookman Old Style" w:cs="Arial"/>
          <w:sz w:val="28"/>
          <w:szCs w:val="28"/>
        </w:rPr>
        <w:t>úmplase,</w:t>
      </w:r>
    </w:p>
    <w:p w:rsidR="00AC7E2C" w:rsidRDefault="00AC7E2C" w:rsidP="00217A58">
      <w:pPr>
        <w:spacing w:after="120" w:line="384" w:lineRule="auto"/>
        <w:jc w:val="both"/>
        <w:rPr>
          <w:rFonts w:ascii="Bookman Old Style" w:hAnsi="Bookman Old Style" w:cs="Arial"/>
          <w:sz w:val="28"/>
          <w:szCs w:val="28"/>
        </w:rPr>
      </w:pPr>
    </w:p>
    <w:p w:rsidR="00217A58" w:rsidRPr="00195835" w:rsidRDefault="00217A58" w:rsidP="00217A58">
      <w:pPr>
        <w:autoSpaceDE w:val="0"/>
        <w:autoSpaceDN w:val="0"/>
        <w:adjustRightInd w:val="0"/>
        <w:spacing w:line="240" w:lineRule="auto"/>
        <w:rPr>
          <w:rFonts w:ascii="Bookman Old Style" w:eastAsiaTheme="minorHAnsi" w:hAnsi="Bookman Old Style" w:cs="BookmanOldStyle-Bold"/>
          <w:b/>
          <w:bC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Gustavo Enrique Malo Fernández</w:t>
      </w:r>
    </w:p>
    <w:p w:rsidR="006C546B" w:rsidRDefault="006C546B"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José Francisco Acuña Vizcaya</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José Luis Barceló Camacho</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Default="00B93734"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Fernando Alberto Castro Caballero</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Eugenio Fernández Carlier</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Default="00B93734"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Luis Antonio Hernández Barbosa</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Default="00B93734"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Eyder Patiño Cabrera</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Default="00B93734"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Patricia Salazar Cuéllar</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B93734" w:rsidRDefault="00B93734" w:rsidP="006C546B">
      <w:pPr>
        <w:spacing w:after="0" w:line="240" w:lineRule="auto"/>
        <w:ind w:right="-91"/>
        <w:jc w:val="center"/>
        <w:rPr>
          <w:rFonts w:ascii="Bookman Old Style" w:hAnsi="Bookman Old Style"/>
          <w:b/>
          <w:smallCaps/>
          <w:sz w:val="28"/>
          <w:szCs w:val="28"/>
        </w:rPr>
      </w:pPr>
    </w:p>
    <w:p w:rsidR="00B93734" w:rsidRPr="008C126A" w:rsidRDefault="00B93734"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Luis Guillermo Salazar Otero</w:t>
      </w:r>
    </w:p>
    <w:p w:rsidR="006C546B" w:rsidRPr="008C126A" w:rsidRDefault="006C546B" w:rsidP="006C546B">
      <w:pPr>
        <w:spacing w:after="0" w:line="240" w:lineRule="auto"/>
        <w:ind w:right="-91"/>
        <w:jc w:val="center"/>
        <w:rPr>
          <w:rFonts w:ascii="Bookman Old Style" w:hAnsi="Bookman Old Style"/>
          <w:b/>
          <w:smallCaps/>
          <w:sz w:val="28"/>
          <w:szCs w:val="28"/>
        </w:rPr>
      </w:pPr>
    </w:p>
    <w:p w:rsidR="006C546B" w:rsidRDefault="006C546B" w:rsidP="006C546B">
      <w:pPr>
        <w:spacing w:after="0" w:line="240" w:lineRule="auto"/>
        <w:ind w:right="-91"/>
        <w:jc w:val="center"/>
        <w:rPr>
          <w:rFonts w:ascii="Bookman Old Style" w:hAnsi="Bookman Old Style"/>
          <w:b/>
          <w:smallCaps/>
          <w:sz w:val="28"/>
          <w:szCs w:val="28"/>
        </w:rPr>
      </w:pPr>
    </w:p>
    <w:p w:rsidR="006C546B" w:rsidRPr="008C126A" w:rsidRDefault="006C546B" w:rsidP="006C546B">
      <w:pPr>
        <w:spacing w:after="0" w:line="240" w:lineRule="auto"/>
        <w:ind w:right="-91"/>
        <w:jc w:val="center"/>
        <w:rPr>
          <w:rFonts w:ascii="Bookman Old Style" w:eastAsia="Times New Roman" w:hAnsi="Bookman Old Style"/>
          <w:b/>
          <w:smallCaps/>
          <w:sz w:val="28"/>
          <w:szCs w:val="28"/>
          <w:lang w:val="es-ES_tradnl" w:eastAsia="es-ES"/>
        </w:rPr>
      </w:pPr>
    </w:p>
    <w:p w:rsidR="006C546B" w:rsidRDefault="006C546B" w:rsidP="006C546B">
      <w:pPr>
        <w:spacing w:after="0" w:line="240" w:lineRule="auto"/>
        <w:ind w:right="-91"/>
        <w:jc w:val="center"/>
        <w:rPr>
          <w:rFonts w:ascii="Bookman Old Style" w:eastAsia="Times New Roman" w:hAnsi="Bookman Old Style"/>
          <w:b/>
          <w:smallCaps/>
          <w:sz w:val="28"/>
          <w:szCs w:val="28"/>
          <w:lang w:val="es-ES_tradnl" w:eastAsia="es-ES"/>
        </w:rPr>
      </w:pPr>
    </w:p>
    <w:p w:rsidR="00B93734" w:rsidRPr="008C126A" w:rsidRDefault="00B93734" w:rsidP="006C546B">
      <w:pPr>
        <w:spacing w:after="0" w:line="240" w:lineRule="auto"/>
        <w:ind w:right="-91"/>
        <w:jc w:val="center"/>
        <w:rPr>
          <w:rFonts w:ascii="Bookman Old Style" w:eastAsia="Times New Roman" w:hAnsi="Bookman Old Style"/>
          <w:b/>
          <w:smallCaps/>
          <w:sz w:val="28"/>
          <w:szCs w:val="28"/>
          <w:lang w:val="es-ES_tradnl" w:eastAsia="es-ES"/>
        </w:rPr>
      </w:pPr>
    </w:p>
    <w:p w:rsidR="006C546B" w:rsidRPr="008C126A" w:rsidRDefault="006C546B" w:rsidP="006C546B">
      <w:pPr>
        <w:spacing w:after="0" w:line="240" w:lineRule="auto"/>
        <w:ind w:right="-91"/>
        <w:jc w:val="center"/>
        <w:rPr>
          <w:rFonts w:ascii="Bookman Old Style" w:eastAsia="Times New Roman" w:hAnsi="Bookman Old Style"/>
          <w:b/>
          <w:smallCaps/>
          <w:sz w:val="28"/>
          <w:szCs w:val="28"/>
          <w:lang w:val="es-ES_tradnl" w:eastAsia="es-ES"/>
        </w:rPr>
      </w:pPr>
      <w:r w:rsidRPr="008C126A">
        <w:rPr>
          <w:rFonts w:ascii="Bookman Old Style" w:eastAsia="Times New Roman" w:hAnsi="Bookman Old Style"/>
          <w:b/>
          <w:smallCaps/>
          <w:sz w:val="28"/>
          <w:szCs w:val="28"/>
          <w:lang w:val="es-ES_tradnl" w:eastAsia="es-ES"/>
        </w:rPr>
        <w:t>Nubia Yolanda Nova García</w:t>
      </w:r>
    </w:p>
    <w:p w:rsidR="006C546B" w:rsidRPr="008C126A" w:rsidRDefault="006C546B" w:rsidP="006C546B">
      <w:pPr>
        <w:spacing w:after="0" w:line="240" w:lineRule="auto"/>
        <w:ind w:right="-91"/>
        <w:jc w:val="center"/>
        <w:rPr>
          <w:rFonts w:ascii="Bookman Old Style" w:hAnsi="Bookman Old Style"/>
          <w:b/>
          <w:smallCaps/>
          <w:sz w:val="28"/>
          <w:szCs w:val="28"/>
        </w:rPr>
      </w:pPr>
      <w:r w:rsidRPr="008C126A">
        <w:rPr>
          <w:rFonts w:ascii="Bookman Old Style" w:hAnsi="Bookman Old Style"/>
          <w:b/>
          <w:smallCaps/>
          <w:sz w:val="28"/>
          <w:szCs w:val="28"/>
        </w:rPr>
        <w:t>Secretaria</w:t>
      </w:r>
    </w:p>
    <w:p w:rsidR="00D76B63" w:rsidRDefault="00D76B63" w:rsidP="00217A58">
      <w:pPr>
        <w:autoSpaceDE w:val="0"/>
        <w:autoSpaceDN w:val="0"/>
        <w:adjustRightInd w:val="0"/>
        <w:spacing w:after="0" w:line="240" w:lineRule="auto"/>
        <w:jc w:val="center"/>
      </w:pPr>
    </w:p>
    <w:sectPr w:rsidR="00D76B63" w:rsidSect="00B74AE5">
      <w:headerReference w:type="default" r:id="rId8"/>
      <w:footerReference w:type="even" r:id="rId9"/>
      <w:footerReference w:type="default" r:id="rId10"/>
      <w:headerReference w:type="first" r:id="rId11"/>
      <w:pgSz w:w="12242" w:h="18722" w:code="120"/>
      <w:pgMar w:top="2268" w:right="1701" w:bottom="1701" w:left="2268" w:header="1134"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D1" w:rsidRDefault="001520D1" w:rsidP="00217A58">
      <w:pPr>
        <w:spacing w:after="0" w:line="240" w:lineRule="auto"/>
      </w:pPr>
      <w:r>
        <w:separator/>
      </w:r>
    </w:p>
  </w:endnote>
  <w:endnote w:type="continuationSeparator" w:id="0">
    <w:p w:rsidR="001520D1" w:rsidRDefault="001520D1" w:rsidP="0021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BB" w:rsidRDefault="005039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39BB" w:rsidRDefault="005039B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BB" w:rsidRPr="006A52EB" w:rsidRDefault="005039BB" w:rsidP="00B74AE5">
    <w:pPr>
      <w:pStyle w:val="Piedepgina"/>
      <w:jc w:val="right"/>
    </w:pPr>
    <w:r>
      <w:fldChar w:fldCharType="begin"/>
    </w:r>
    <w:r>
      <w:instrText>PAGE   \* MERGEFORMAT</w:instrText>
    </w:r>
    <w:r>
      <w:fldChar w:fldCharType="separate"/>
    </w:r>
    <w:r w:rsidR="002A3A24" w:rsidRPr="002A3A24">
      <w:rPr>
        <w:noProof/>
        <w:lang w:val="es-ES"/>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D1" w:rsidRDefault="001520D1" w:rsidP="00217A58">
      <w:pPr>
        <w:spacing w:after="0" w:line="240" w:lineRule="auto"/>
      </w:pPr>
      <w:r>
        <w:separator/>
      </w:r>
    </w:p>
  </w:footnote>
  <w:footnote w:type="continuationSeparator" w:id="0">
    <w:p w:rsidR="001520D1" w:rsidRDefault="001520D1" w:rsidP="00217A58">
      <w:pPr>
        <w:spacing w:after="0" w:line="240" w:lineRule="auto"/>
      </w:pPr>
      <w:r>
        <w:continuationSeparator/>
      </w:r>
    </w:p>
  </w:footnote>
  <w:footnote w:id="1">
    <w:p w:rsidR="005039BB" w:rsidRPr="005B32EE" w:rsidRDefault="005039BB">
      <w:pPr>
        <w:pStyle w:val="Textonotapie"/>
        <w:rPr>
          <w:lang w:val="es-CO"/>
        </w:rPr>
      </w:pPr>
      <w:r>
        <w:rPr>
          <w:rStyle w:val="Refdenotaalpie"/>
        </w:rPr>
        <w:footnoteRef/>
      </w:r>
      <w:r>
        <w:t xml:space="preserve"> </w:t>
      </w:r>
      <w:r>
        <w:rPr>
          <w:lang w:val="es-CO"/>
        </w:rPr>
        <w:t>La audiencia de lectura se realizó el 17 de marzo de 2016.</w:t>
      </w:r>
    </w:p>
  </w:footnote>
  <w:footnote w:id="2">
    <w:p w:rsidR="005039BB" w:rsidRPr="00D90534" w:rsidRDefault="005039BB" w:rsidP="00D90534">
      <w:pPr>
        <w:pStyle w:val="Textonotapie"/>
        <w:jc w:val="both"/>
        <w:rPr>
          <w:rFonts w:ascii="Bookman Old Style" w:hAnsi="Bookman Old Style"/>
          <w:lang w:val="es-CO"/>
        </w:rPr>
      </w:pPr>
      <w:r w:rsidRPr="00D90534">
        <w:rPr>
          <w:rStyle w:val="Refdenotaalpie"/>
          <w:rFonts w:ascii="Bookman Old Style" w:hAnsi="Bookman Old Style"/>
        </w:rPr>
        <w:footnoteRef/>
      </w:r>
      <w:r w:rsidRPr="00D90534">
        <w:rPr>
          <w:rFonts w:ascii="Bookman Old Style" w:hAnsi="Bookman Old Style"/>
        </w:rPr>
        <w:t xml:space="preserve"> </w:t>
      </w:r>
      <w:r w:rsidRPr="00D90534">
        <w:rPr>
          <w:rFonts w:ascii="Bookman Old Style" w:hAnsi="Bookman Old Style"/>
          <w:lang w:val="es-CO"/>
        </w:rPr>
        <w:t xml:space="preserve">En la actualidad la orden de captura tiene una vigencia máxima de un año, dado que el artículo 56 de la Ley 1453 de 2011 modificó el artículo 298 del Código de Procedimiento Penal.  </w:t>
      </w:r>
    </w:p>
  </w:footnote>
  <w:footnote w:id="3">
    <w:p w:rsidR="005039BB" w:rsidRPr="00542128" w:rsidRDefault="005039BB" w:rsidP="00B86563">
      <w:pPr>
        <w:pStyle w:val="Textonotapie"/>
        <w:jc w:val="both"/>
        <w:rPr>
          <w:rFonts w:ascii="Bookman Old Style" w:hAnsi="Bookman Old Style"/>
          <w:lang w:val="es-CO"/>
        </w:rPr>
      </w:pPr>
      <w:r w:rsidRPr="00542128">
        <w:rPr>
          <w:rStyle w:val="Refdenotaalpie"/>
          <w:rFonts w:ascii="Bookman Old Style" w:hAnsi="Bookman Old Style"/>
        </w:rPr>
        <w:footnoteRef/>
      </w:r>
      <w:r w:rsidRPr="00542128">
        <w:rPr>
          <w:rFonts w:ascii="Bookman Old Style" w:hAnsi="Bookman Old Style"/>
        </w:rPr>
        <w:t xml:space="preserve"> </w:t>
      </w:r>
      <w:r w:rsidRPr="00542128">
        <w:rPr>
          <w:rFonts w:ascii="Bookman Old Style" w:hAnsi="Bookman Old Style"/>
          <w:lang w:val="es-CO"/>
        </w:rPr>
        <w:t>Sala de decisión integrada por los magistrad</w:t>
      </w:r>
      <w:r>
        <w:rPr>
          <w:rFonts w:ascii="Bookman Old Style" w:hAnsi="Bookman Old Style"/>
          <w:lang w:val="es-CO"/>
        </w:rPr>
        <w:t>os Carlos Héctor Tamayo Medina</w:t>
      </w:r>
      <w:r w:rsidRPr="00542128">
        <w:rPr>
          <w:rFonts w:ascii="Bookman Old Style" w:hAnsi="Bookman Old Style"/>
          <w:lang w:val="es-CO"/>
        </w:rPr>
        <w:t xml:space="preserve"> y Álvaro Valdivieso Reyes. </w:t>
      </w:r>
    </w:p>
  </w:footnote>
  <w:footnote w:id="4">
    <w:p w:rsidR="005039BB" w:rsidRPr="007802F1" w:rsidRDefault="005039BB">
      <w:pPr>
        <w:pStyle w:val="Textonotapie"/>
        <w:rPr>
          <w:lang w:val="es-CO"/>
        </w:rPr>
      </w:pPr>
      <w:r>
        <w:rPr>
          <w:rStyle w:val="Refdenotaalpie"/>
        </w:rPr>
        <w:footnoteRef/>
      </w:r>
      <w:r w:rsidRPr="007802F1">
        <w:rPr>
          <w:rFonts w:ascii="Bookman Old Style" w:hAnsi="Bookman Old Style"/>
        </w:rPr>
        <w:t xml:space="preserve"> </w:t>
      </w:r>
      <w:r w:rsidRPr="007802F1">
        <w:rPr>
          <w:rFonts w:ascii="Bookman Old Style" w:hAnsi="Bookman Old Style"/>
          <w:lang w:val="es-CO"/>
        </w:rPr>
        <w:t>Javier Suárez.</w:t>
      </w:r>
    </w:p>
  </w:footnote>
  <w:footnote w:id="5">
    <w:p w:rsidR="005039BB" w:rsidRPr="00325EC4" w:rsidRDefault="005039BB">
      <w:pPr>
        <w:pStyle w:val="Textonotapie"/>
        <w:rPr>
          <w:lang w:val="es-CO"/>
        </w:rPr>
      </w:pPr>
      <w:r>
        <w:rPr>
          <w:rStyle w:val="Refdenotaalpie"/>
        </w:rPr>
        <w:footnoteRef/>
      </w:r>
      <w:r w:rsidRPr="00B66A80">
        <w:rPr>
          <w:rFonts w:ascii="Bookman Old Style" w:hAnsi="Bookman Old Style"/>
        </w:rPr>
        <w:t xml:space="preserve"> </w:t>
      </w:r>
      <w:r w:rsidRPr="00B66A80">
        <w:rPr>
          <w:rFonts w:ascii="Bookman Old Style" w:hAnsi="Bookman Old Style"/>
          <w:lang w:val="es-CO"/>
        </w:rPr>
        <w:t>Con la radicación número 40641.</w:t>
      </w:r>
    </w:p>
  </w:footnote>
  <w:footnote w:id="6">
    <w:p w:rsidR="005039BB" w:rsidRPr="00542128" w:rsidRDefault="005039BB" w:rsidP="00542128">
      <w:pPr>
        <w:pStyle w:val="Textonotapie"/>
        <w:jc w:val="both"/>
        <w:rPr>
          <w:rFonts w:ascii="Bookman Old Style" w:hAnsi="Bookman Old Style"/>
          <w:lang w:val="es-CO"/>
        </w:rPr>
      </w:pPr>
      <w:r w:rsidRPr="00542128">
        <w:rPr>
          <w:rStyle w:val="Refdenotaalpie"/>
          <w:rFonts w:ascii="Bookman Old Style" w:hAnsi="Bookman Old Style"/>
        </w:rPr>
        <w:footnoteRef/>
      </w:r>
      <w:r w:rsidRPr="00542128">
        <w:rPr>
          <w:rFonts w:ascii="Bookman Old Style" w:hAnsi="Bookman Old Style"/>
        </w:rPr>
        <w:t xml:space="preserve"> </w:t>
      </w:r>
      <w:r w:rsidRPr="00542128">
        <w:rPr>
          <w:rFonts w:ascii="Bookman Old Style" w:hAnsi="Bookman Old Style"/>
          <w:lang w:val="es-CO"/>
        </w:rPr>
        <w:t xml:space="preserve">Sala de decisión integrada por los magistrados Patricia Rodríguez Torres, Leonel Rogeles Moreno y Marco Antonio Rueda Soto. </w:t>
      </w:r>
    </w:p>
  </w:footnote>
  <w:footnote w:id="7">
    <w:p w:rsidR="005039BB" w:rsidRPr="00840147" w:rsidRDefault="005039BB" w:rsidP="00840147">
      <w:pPr>
        <w:pStyle w:val="Textonotapie"/>
        <w:jc w:val="both"/>
        <w:rPr>
          <w:rFonts w:ascii="Bookman Old Style" w:hAnsi="Bookman Old Style"/>
          <w:lang w:val="es-CO"/>
        </w:rPr>
      </w:pPr>
      <w:r w:rsidRPr="00840147">
        <w:rPr>
          <w:rStyle w:val="Refdenotaalpie"/>
          <w:rFonts w:ascii="Bookman Old Style" w:hAnsi="Bookman Old Style"/>
        </w:rPr>
        <w:footnoteRef/>
      </w:r>
      <w:r w:rsidRPr="00840147">
        <w:rPr>
          <w:rFonts w:ascii="Bookman Old Style" w:hAnsi="Bookman Old Style"/>
        </w:rPr>
        <w:t xml:space="preserve"> </w:t>
      </w:r>
      <w:r>
        <w:rPr>
          <w:rFonts w:ascii="Bookman Old Style" w:hAnsi="Bookman Old Style"/>
          <w:lang w:val="es-CO"/>
        </w:rPr>
        <w:t xml:space="preserve">En el punto, mencionó el auto </w:t>
      </w:r>
      <w:r w:rsidRPr="00840147">
        <w:rPr>
          <w:rFonts w:ascii="Bookman Old Style" w:hAnsi="Bookman Old Style"/>
          <w:lang w:val="es-CO"/>
        </w:rPr>
        <w:t>del 11 de septiembre de 200</w:t>
      </w:r>
      <w:r>
        <w:rPr>
          <w:rFonts w:ascii="Bookman Old Style" w:hAnsi="Bookman Old Style"/>
          <w:lang w:val="es-CO"/>
        </w:rPr>
        <w:t>1, radicado 41790, MP</w:t>
      </w:r>
      <w:r w:rsidRPr="00840147">
        <w:rPr>
          <w:rFonts w:ascii="Bookman Old Style" w:hAnsi="Bookman Old Style"/>
          <w:lang w:val="es-CO"/>
        </w:rPr>
        <w:t xml:space="preserve"> Ma</w:t>
      </w:r>
      <w:r>
        <w:rPr>
          <w:rFonts w:ascii="Bookman Old Style" w:hAnsi="Bookman Old Style"/>
          <w:lang w:val="es-CO"/>
        </w:rPr>
        <w:t>ría del Rosario González Muñoz y las s</w:t>
      </w:r>
      <w:r>
        <w:rPr>
          <w:rFonts w:ascii="Bookman Old Style" w:hAnsi="Bookman Old Style"/>
        </w:rPr>
        <w:t xml:space="preserve">entencias </w:t>
      </w:r>
      <w:r w:rsidRPr="00840147">
        <w:rPr>
          <w:rFonts w:ascii="Bookman Old Style" w:hAnsi="Bookman Old Style"/>
        </w:rPr>
        <w:t>de casación del 16 de marzo de 1988, Rad. No. 1634, 6 de agosto de 2003, Rad. No. 21216, 21 de noviembre de 2002, Rad. No. 13148, 30 de agosto de 2008, Rad. No. 22938, 10 de junio de 2009, Rad. No. 29267, 25 de agosto de 2010, Rad. No. 32825, 2 de febrero de 2011, Rad. No. 26347, 12 de mayo de 2011, Rad. No. 34474, 8 de noviembre de 2</w:t>
      </w:r>
      <w:r>
        <w:rPr>
          <w:rFonts w:ascii="Bookman Old Style" w:hAnsi="Bookman Old Style"/>
        </w:rPr>
        <w:t>012, Rad. No. 34282</w:t>
      </w:r>
      <w:r w:rsidRPr="00840147">
        <w:rPr>
          <w:rFonts w:ascii="Bookman Old Style" w:hAnsi="Bookman Old Style"/>
        </w:rPr>
        <w:t>.</w:t>
      </w:r>
    </w:p>
    <w:p w:rsidR="005039BB" w:rsidRPr="00DF1A4E" w:rsidRDefault="005039BB">
      <w:pPr>
        <w:pStyle w:val="Textonotapie"/>
        <w:rPr>
          <w:lang w:val="es-CO"/>
        </w:rPr>
      </w:pPr>
    </w:p>
  </w:footnote>
  <w:footnote w:id="8">
    <w:p w:rsidR="005039BB" w:rsidRPr="0058391A" w:rsidRDefault="005039BB" w:rsidP="00DA00C1">
      <w:pPr>
        <w:pStyle w:val="Textonotapie"/>
        <w:jc w:val="both"/>
        <w:rPr>
          <w:rFonts w:ascii="Bookman Old Style" w:hAnsi="Bookman Old Style"/>
          <w:lang w:val="es-CO"/>
        </w:rPr>
      </w:pPr>
      <w:r w:rsidRPr="0058391A">
        <w:rPr>
          <w:rStyle w:val="Refdenotaalpie"/>
          <w:rFonts w:ascii="Bookman Old Style" w:hAnsi="Bookman Old Style"/>
        </w:rPr>
        <w:footnoteRef/>
      </w:r>
      <w:r w:rsidRPr="0058391A">
        <w:rPr>
          <w:rFonts w:ascii="Bookman Old Style" w:hAnsi="Bookman Old Style"/>
        </w:rPr>
        <w:t xml:space="preserve"> </w:t>
      </w:r>
      <w:r w:rsidRPr="0058391A">
        <w:rPr>
          <w:rFonts w:ascii="Bookman Old Style" w:hAnsi="Bookman Old Style"/>
          <w:lang w:val="es-CO"/>
        </w:rPr>
        <w:t xml:space="preserve">En efecto, citó sentencia de la Sala de Casación Penal del 10 de septiembre de 2014, radicado 44602. </w:t>
      </w:r>
    </w:p>
  </w:footnote>
  <w:footnote w:id="9">
    <w:p w:rsidR="005039BB" w:rsidRPr="0058391A" w:rsidRDefault="005039BB">
      <w:pPr>
        <w:pStyle w:val="Textonotapie"/>
        <w:rPr>
          <w:rFonts w:ascii="Bookman Old Style" w:hAnsi="Bookman Old Style"/>
          <w:lang w:val="es-CO"/>
        </w:rPr>
      </w:pPr>
      <w:r w:rsidRPr="0058391A">
        <w:rPr>
          <w:rStyle w:val="Refdenotaalpie"/>
          <w:rFonts w:ascii="Bookman Old Style" w:hAnsi="Bookman Old Style"/>
        </w:rPr>
        <w:footnoteRef/>
      </w:r>
      <w:r w:rsidRPr="0058391A">
        <w:rPr>
          <w:rFonts w:ascii="Bookman Old Style" w:hAnsi="Bookman Old Style"/>
        </w:rPr>
        <w:t xml:space="preserve"> </w:t>
      </w:r>
      <w:r w:rsidRPr="0058391A">
        <w:rPr>
          <w:rFonts w:ascii="Bookman Old Style" w:hAnsi="Bookman Old Style"/>
          <w:lang w:val="es-CO"/>
        </w:rPr>
        <w:t xml:space="preserve">Nohora Cañón Vergara y Leonardo Suárez. </w:t>
      </w:r>
    </w:p>
  </w:footnote>
  <w:footnote w:id="10">
    <w:p w:rsidR="005039BB" w:rsidRPr="0058391A" w:rsidRDefault="005039BB">
      <w:pPr>
        <w:pStyle w:val="Textonotapie"/>
        <w:rPr>
          <w:rFonts w:ascii="Bookman Old Style" w:hAnsi="Bookman Old Style"/>
          <w:lang w:val="es-CO"/>
        </w:rPr>
      </w:pPr>
      <w:r w:rsidRPr="0058391A">
        <w:rPr>
          <w:rStyle w:val="Refdenotaalpie"/>
          <w:rFonts w:ascii="Bookman Old Style" w:hAnsi="Bookman Old Style"/>
        </w:rPr>
        <w:footnoteRef/>
      </w:r>
      <w:r w:rsidRPr="0058391A">
        <w:rPr>
          <w:rFonts w:ascii="Bookman Old Style" w:hAnsi="Bookman Old Style"/>
        </w:rPr>
        <w:t xml:space="preserve"> </w:t>
      </w:r>
      <w:r w:rsidRPr="0058391A">
        <w:rPr>
          <w:rFonts w:ascii="Bookman Old Style" w:hAnsi="Bookman Old Style"/>
          <w:lang w:val="es-CO"/>
        </w:rPr>
        <w:t xml:space="preserve">SIAN, SPOA y registro nacional de órdenes de captura. </w:t>
      </w:r>
    </w:p>
  </w:footnote>
  <w:footnote w:id="11">
    <w:p w:rsidR="005039BB" w:rsidRPr="0022626A" w:rsidRDefault="005039BB">
      <w:pPr>
        <w:pStyle w:val="Textonotapie"/>
        <w:rPr>
          <w:rFonts w:ascii="Bookman Old Style" w:hAnsi="Bookman Old Style"/>
          <w:lang w:val="es-CO"/>
        </w:rPr>
      </w:pPr>
      <w:r w:rsidRPr="0022626A">
        <w:rPr>
          <w:rStyle w:val="Refdenotaalpie"/>
          <w:rFonts w:ascii="Bookman Old Style" w:hAnsi="Bookman Old Style"/>
        </w:rPr>
        <w:footnoteRef/>
      </w:r>
      <w:r w:rsidRPr="0022626A">
        <w:rPr>
          <w:rFonts w:ascii="Bookman Old Style" w:hAnsi="Bookman Old Style"/>
        </w:rPr>
        <w:t xml:space="preserve"> </w:t>
      </w:r>
      <w:r w:rsidRPr="0022626A">
        <w:rPr>
          <w:rFonts w:ascii="Bookman Old Style" w:hAnsi="Bookman Old Style"/>
          <w:lang w:val="es-CO"/>
        </w:rPr>
        <w:t xml:space="preserve">Alexandra Custodia Casallas Suárez. </w:t>
      </w:r>
    </w:p>
  </w:footnote>
  <w:footnote w:id="12">
    <w:p w:rsidR="005039BB" w:rsidRPr="00593F4B" w:rsidRDefault="005039BB">
      <w:pPr>
        <w:pStyle w:val="Textonotapie"/>
        <w:rPr>
          <w:rFonts w:ascii="Bookman Old Style" w:hAnsi="Bookman Old Style"/>
          <w:lang w:val="es-CO"/>
        </w:rPr>
      </w:pPr>
      <w:r>
        <w:rPr>
          <w:rStyle w:val="Refdenotaalpie"/>
        </w:rPr>
        <w:footnoteRef/>
      </w:r>
      <w:r>
        <w:t xml:space="preserve"> </w:t>
      </w:r>
      <w:r w:rsidRPr="00593F4B">
        <w:rPr>
          <w:rFonts w:ascii="Bookman Old Style" w:hAnsi="Bookman Old Style"/>
          <w:lang w:val="es-CO"/>
        </w:rPr>
        <w:t xml:space="preserve">CSJ AP, 4 de mayo de 2016, rad. 47933.  </w:t>
      </w:r>
    </w:p>
  </w:footnote>
  <w:footnote w:id="13">
    <w:p w:rsidR="005039BB" w:rsidRPr="00CF48CC" w:rsidRDefault="005039BB" w:rsidP="00CF48CC">
      <w:pPr>
        <w:pStyle w:val="Textonotapie"/>
        <w:jc w:val="both"/>
        <w:rPr>
          <w:lang w:val="es-CO"/>
        </w:rPr>
      </w:pPr>
      <w:r>
        <w:rPr>
          <w:rStyle w:val="Refdenotaalpie"/>
        </w:rPr>
        <w:footnoteRef/>
      </w:r>
      <w:r>
        <w:t xml:space="preserve"> </w:t>
      </w:r>
      <w:r>
        <w:rPr>
          <w:rFonts w:ascii="Bookman Old Style" w:hAnsi="Bookman Old Style"/>
          <w:lang w:val="es-CO"/>
        </w:rPr>
        <w:t>Carlos Héctor Tamayo Medina, José Joaquín Urbano Martínez y</w:t>
      </w:r>
      <w:r w:rsidRPr="00542128">
        <w:rPr>
          <w:rFonts w:ascii="Bookman Old Style" w:hAnsi="Bookman Old Style"/>
          <w:lang w:val="es-CO"/>
        </w:rPr>
        <w:t xml:space="preserve"> Álvaro Valdivieso Reyes</w:t>
      </w:r>
      <w:r>
        <w:rPr>
          <w:rFonts w:ascii="Bookman Old Style" w:hAnsi="Bookman Old Style"/>
          <w:lang w:val="es-CO"/>
        </w:rPr>
        <w:t>.</w:t>
      </w:r>
    </w:p>
  </w:footnote>
  <w:footnote w:id="14">
    <w:p w:rsidR="005039BB" w:rsidRPr="0080291A" w:rsidRDefault="005039BB" w:rsidP="0080291A">
      <w:pPr>
        <w:pStyle w:val="Textonotapie"/>
        <w:jc w:val="both"/>
        <w:rPr>
          <w:rFonts w:ascii="Bookman Old Style" w:hAnsi="Bookman Old Style"/>
          <w:lang w:val="es-CO"/>
        </w:rPr>
      </w:pPr>
      <w:r>
        <w:rPr>
          <w:rStyle w:val="Refdenotaalpie"/>
        </w:rPr>
        <w:footnoteRef/>
      </w:r>
      <w:r>
        <w:t xml:space="preserve"> </w:t>
      </w:r>
      <w:r w:rsidRPr="0080291A">
        <w:rPr>
          <w:rFonts w:ascii="Bookman Old Style" w:hAnsi="Bookman Old Style"/>
          <w:lang w:val="es-CO"/>
        </w:rPr>
        <w:t>Las intervenciones de los sujetos procesales culminaron el 30 de julio de 2015 y la decisión de primera instancia fue aprobada mediante el acta No. 16 del 12 de febrero de 2016.</w:t>
      </w:r>
    </w:p>
  </w:footnote>
  <w:footnote w:id="15">
    <w:p w:rsidR="005039BB" w:rsidRPr="00491C72" w:rsidRDefault="005039BB">
      <w:pPr>
        <w:pStyle w:val="Textonotapie"/>
        <w:rPr>
          <w:lang w:val="es-CO"/>
        </w:rPr>
      </w:pPr>
      <w:r>
        <w:rPr>
          <w:rStyle w:val="Refdenotaalpie"/>
        </w:rPr>
        <w:footnoteRef/>
      </w:r>
      <w:r>
        <w:t xml:space="preserve"> </w:t>
      </w:r>
      <w:r w:rsidRPr="00491C72">
        <w:rPr>
          <w:rFonts w:ascii="Bookman Old Style" w:hAnsi="Bookman Old Style"/>
          <w:lang w:val="es-CO"/>
        </w:rPr>
        <w:t xml:space="preserve">Modificado por el artículo 90 de la Ley 1395 de 2010. </w:t>
      </w:r>
    </w:p>
  </w:footnote>
  <w:footnote w:id="16">
    <w:p w:rsidR="005039BB" w:rsidRPr="005C7D45" w:rsidRDefault="005039BB" w:rsidP="006B05E8">
      <w:pPr>
        <w:pStyle w:val="Textonotapie"/>
        <w:rPr>
          <w:rFonts w:ascii="Bookman Old Style" w:hAnsi="Bookman Old Style"/>
          <w:lang w:val="es-CO"/>
        </w:rPr>
      </w:pPr>
      <w:r w:rsidRPr="005C7D45">
        <w:rPr>
          <w:rStyle w:val="Refdenotaalpie"/>
          <w:rFonts w:ascii="Bookman Old Style" w:hAnsi="Bookman Old Style"/>
        </w:rPr>
        <w:footnoteRef/>
      </w:r>
      <w:r w:rsidRPr="005C7D45">
        <w:rPr>
          <w:rFonts w:ascii="Bookman Old Style" w:hAnsi="Bookman Old Style"/>
        </w:rPr>
        <w:t xml:space="preserve"> </w:t>
      </w:r>
      <w:r w:rsidRPr="005C7D45">
        <w:rPr>
          <w:rFonts w:ascii="Bookman Old Style" w:hAnsi="Bookman Old Style"/>
          <w:lang w:val="es-CO"/>
        </w:rPr>
        <w:t>Ver folios 104 a 108 del cuaderno de elementos materiales probatorios.</w:t>
      </w:r>
    </w:p>
    <w:p w:rsidR="005039BB" w:rsidRPr="005C7D45" w:rsidRDefault="005039BB" w:rsidP="006B05E8">
      <w:pPr>
        <w:pStyle w:val="Textonotapie"/>
        <w:rPr>
          <w:rFonts w:ascii="Bookman Old Style" w:hAnsi="Bookman Old Style"/>
          <w:lang w:val="es-CO"/>
        </w:rPr>
      </w:pPr>
      <w:r w:rsidRPr="005C7D45">
        <w:rPr>
          <w:rFonts w:ascii="Bookman Old Style" w:hAnsi="Bookman Old Style"/>
          <w:lang w:val="es-CO"/>
        </w:rPr>
        <w:t xml:space="preserve"> </w:t>
      </w:r>
    </w:p>
  </w:footnote>
  <w:footnote w:id="17">
    <w:p w:rsidR="005039BB" w:rsidRPr="005C7D45" w:rsidRDefault="005039BB" w:rsidP="006B05E8">
      <w:pPr>
        <w:pStyle w:val="Textonotapie"/>
        <w:rPr>
          <w:lang w:val="es-CO"/>
        </w:rPr>
      </w:pPr>
      <w:r>
        <w:rPr>
          <w:rStyle w:val="Refdenotaalpie"/>
        </w:rPr>
        <w:footnoteRef/>
      </w:r>
      <w:r>
        <w:t xml:space="preserve"> </w:t>
      </w:r>
      <w:r w:rsidRPr="005C7D45">
        <w:rPr>
          <w:rFonts w:ascii="Bookman Old Style" w:hAnsi="Bookman Old Style"/>
        </w:rPr>
        <w:t xml:space="preserve">Folios 113 y 113 A </w:t>
      </w:r>
      <w:r w:rsidRPr="005C7D45">
        <w:rPr>
          <w:rFonts w:ascii="Bookman Old Style" w:hAnsi="Bookman Old Style"/>
          <w:lang w:val="es-CO"/>
        </w:rPr>
        <w:t>del cuaderno de elementos materiales probatorios.</w:t>
      </w:r>
    </w:p>
  </w:footnote>
  <w:footnote w:id="18">
    <w:p w:rsidR="005039BB" w:rsidRPr="005C7D45" w:rsidRDefault="005039BB" w:rsidP="006B05E8">
      <w:pPr>
        <w:pStyle w:val="Textonotapie"/>
        <w:rPr>
          <w:lang w:val="es-CO"/>
        </w:rPr>
      </w:pPr>
      <w:r>
        <w:rPr>
          <w:rStyle w:val="Refdenotaalpie"/>
        </w:rPr>
        <w:footnoteRef/>
      </w:r>
      <w:r w:rsidRPr="005C7D45">
        <w:rPr>
          <w:rFonts w:ascii="Bookman Old Style" w:hAnsi="Bookman Old Style"/>
        </w:rPr>
        <w:t xml:space="preserve"> Folio 120 </w:t>
      </w:r>
      <w:r w:rsidRPr="005C7D45">
        <w:rPr>
          <w:rFonts w:ascii="Bookman Old Style" w:hAnsi="Bookman Old Style"/>
          <w:lang w:val="es-CO"/>
        </w:rPr>
        <w:t>del cuaderno de elementos materiales probatorios.</w:t>
      </w:r>
    </w:p>
  </w:footnote>
  <w:footnote w:id="19">
    <w:p w:rsidR="005039BB" w:rsidRPr="005C7D45" w:rsidRDefault="005039BB" w:rsidP="006B05E8">
      <w:pPr>
        <w:pStyle w:val="Textonotapie"/>
        <w:rPr>
          <w:rFonts w:ascii="Bookman Old Style" w:hAnsi="Bookman Old Style"/>
          <w:lang w:val="es-CO"/>
        </w:rPr>
      </w:pPr>
      <w:r w:rsidRPr="005C7D45">
        <w:rPr>
          <w:rStyle w:val="Refdenotaalpie"/>
          <w:rFonts w:ascii="Bookman Old Style" w:hAnsi="Bookman Old Style"/>
        </w:rPr>
        <w:footnoteRef/>
      </w:r>
      <w:r w:rsidRPr="005C7D45">
        <w:rPr>
          <w:rFonts w:ascii="Bookman Old Style" w:hAnsi="Bookman Old Style"/>
        </w:rPr>
        <w:t xml:space="preserve"> </w:t>
      </w:r>
      <w:r w:rsidRPr="005C7D45">
        <w:rPr>
          <w:rFonts w:ascii="Bookman Old Style" w:hAnsi="Bookman Old Style"/>
          <w:lang w:val="es-CO"/>
        </w:rPr>
        <w:t xml:space="preserve">Sargento viceprimero José Domingo Ruiz Rodríguez. </w:t>
      </w:r>
    </w:p>
  </w:footnote>
  <w:footnote w:id="20">
    <w:p w:rsidR="005039BB" w:rsidRPr="005C7D45" w:rsidRDefault="005039BB" w:rsidP="006B05E8">
      <w:pPr>
        <w:pStyle w:val="Textonotapie"/>
        <w:rPr>
          <w:lang w:val="es-CO"/>
        </w:rPr>
      </w:pPr>
      <w:r>
        <w:rPr>
          <w:rStyle w:val="Refdenotaalpie"/>
        </w:rPr>
        <w:footnoteRef/>
      </w:r>
      <w:r>
        <w:t xml:space="preserve"> </w:t>
      </w:r>
      <w:r w:rsidRPr="005C7D45">
        <w:rPr>
          <w:rFonts w:ascii="Bookman Old Style" w:hAnsi="Bookman Old Style"/>
        </w:rPr>
        <w:t xml:space="preserve">Folio 115 </w:t>
      </w:r>
      <w:r w:rsidRPr="005C7D45">
        <w:rPr>
          <w:rFonts w:ascii="Bookman Old Style" w:hAnsi="Bookman Old Style"/>
          <w:lang w:val="es-CO"/>
        </w:rPr>
        <w:t>del cuaderno de elementos materiales probatorios.</w:t>
      </w:r>
    </w:p>
  </w:footnote>
  <w:footnote w:id="21">
    <w:p w:rsidR="005039BB" w:rsidRPr="005C7D45" w:rsidRDefault="005039BB" w:rsidP="006B05E8">
      <w:pPr>
        <w:pStyle w:val="Textonotapie"/>
        <w:rPr>
          <w:lang w:val="es-CO"/>
        </w:rPr>
      </w:pPr>
      <w:r>
        <w:rPr>
          <w:rStyle w:val="Refdenotaalpie"/>
        </w:rPr>
        <w:footnoteRef/>
      </w:r>
      <w:r>
        <w:t xml:space="preserve"> </w:t>
      </w:r>
      <w:r w:rsidRPr="005C7D45">
        <w:rPr>
          <w:rFonts w:ascii="Bookman Old Style" w:hAnsi="Bookman Old Style"/>
        </w:rPr>
        <w:t xml:space="preserve">Folios 116 y 117 </w:t>
      </w:r>
      <w:r w:rsidRPr="005C7D45">
        <w:rPr>
          <w:rFonts w:ascii="Bookman Old Style" w:hAnsi="Bookman Old Style"/>
          <w:lang w:val="es-CO"/>
        </w:rPr>
        <w:t>del cuaderno de elementos materiales probatorios.</w:t>
      </w:r>
      <w:r>
        <w:rPr>
          <w:lang w:val="es-CO"/>
        </w:rPr>
        <w:t xml:space="preserve"> </w:t>
      </w:r>
    </w:p>
  </w:footnote>
  <w:footnote w:id="22">
    <w:p w:rsidR="005039BB" w:rsidRPr="00406E11" w:rsidRDefault="005039BB" w:rsidP="00406E11">
      <w:pPr>
        <w:pStyle w:val="Textonotapie"/>
        <w:rPr>
          <w:lang w:val="es-CO"/>
        </w:rPr>
      </w:pPr>
      <w:r>
        <w:rPr>
          <w:rStyle w:val="Refdenotaalpie"/>
        </w:rPr>
        <w:footnoteRef/>
      </w:r>
      <w:r w:rsidRPr="00406E11">
        <w:rPr>
          <w:rFonts w:ascii="Bookman Old Style" w:hAnsi="Bookman Old Style"/>
        </w:rPr>
        <w:t xml:space="preserve"> </w:t>
      </w:r>
      <w:r w:rsidRPr="00406E11">
        <w:rPr>
          <w:rFonts w:ascii="Bookman Old Style" w:hAnsi="Bookman Old Style"/>
          <w:lang w:val="es-CO"/>
        </w:rPr>
        <w:t>Ver folios 122 y 123 del cuaderno de elementos materiales probatorios.</w:t>
      </w:r>
      <w:r>
        <w:rPr>
          <w:lang w:val="es-CO"/>
        </w:rPr>
        <w:t xml:space="preserve"> </w:t>
      </w:r>
    </w:p>
  </w:footnote>
  <w:footnote w:id="23">
    <w:p w:rsidR="005039BB" w:rsidRPr="005C7D45" w:rsidRDefault="005039BB" w:rsidP="006B05E8">
      <w:pPr>
        <w:pStyle w:val="Textonotapie"/>
        <w:rPr>
          <w:rFonts w:ascii="Bookman Old Style" w:hAnsi="Bookman Old Style"/>
          <w:lang w:val="es-CO"/>
        </w:rPr>
      </w:pPr>
      <w:r w:rsidRPr="005C7D45">
        <w:rPr>
          <w:rStyle w:val="Refdenotaalpie"/>
          <w:rFonts w:ascii="Bookman Old Style" w:hAnsi="Bookman Old Style"/>
        </w:rPr>
        <w:footnoteRef/>
      </w:r>
      <w:r w:rsidRPr="005C7D45">
        <w:rPr>
          <w:rFonts w:ascii="Bookman Old Style" w:hAnsi="Bookman Old Style"/>
        </w:rPr>
        <w:t xml:space="preserve"> </w:t>
      </w:r>
      <w:r w:rsidRPr="005C7D45">
        <w:rPr>
          <w:rFonts w:ascii="Bookman Old Style" w:hAnsi="Bookman Old Style"/>
          <w:lang w:val="es-CO"/>
        </w:rPr>
        <w:t>Folio 124 del cuaderno de elementos materiales probatorios.</w:t>
      </w:r>
    </w:p>
  </w:footnote>
  <w:footnote w:id="24">
    <w:p w:rsidR="005039BB" w:rsidRPr="009745F7" w:rsidRDefault="005039BB" w:rsidP="006B05E8">
      <w:pPr>
        <w:pStyle w:val="Textonotapie"/>
        <w:rPr>
          <w:rFonts w:ascii="Bookman Old Style" w:hAnsi="Bookman Old Style"/>
          <w:lang w:val="es-CO"/>
        </w:rPr>
      </w:pPr>
      <w:r w:rsidRPr="009745F7">
        <w:rPr>
          <w:rStyle w:val="Refdenotaalpie"/>
          <w:rFonts w:ascii="Bookman Old Style" w:hAnsi="Bookman Old Style"/>
        </w:rPr>
        <w:footnoteRef/>
      </w:r>
      <w:r w:rsidRPr="009745F7">
        <w:rPr>
          <w:rFonts w:ascii="Bookman Old Style" w:hAnsi="Bookman Old Style" w:cs="Arial"/>
        </w:rPr>
        <w:t>Luis Enrique González Villamizar</w:t>
      </w:r>
      <w:r>
        <w:rPr>
          <w:rFonts w:ascii="Bookman Old Style" w:hAnsi="Bookman Old Style" w:cs="Arial"/>
        </w:rPr>
        <w:t xml:space="preserve"> e</w:t>
      </w:r>
      <w:r w:rsidRPr="009745F7">
        <w:rPr>
          <w:rFonts w:ascii="Bookman Old Style" w:hAnsi="Bookman Old Style"/>
        </w:rPr>
        <w:t xml:space="preserve"> </w:t>
      </w:r>
      <w:r w:rsidRPr="009745F7">
        <w:rPr>
          <w:rFonts w:ascii="Bookman Old Style" w:hAnsi="Bookman Old Style"/>
          <w:bCs/>
          <w:iCs/>
          <w:smallCaps/>
        </w:rPr>
        <w:t>Isaac Oviedo Rodríguez</w:t>
      </w:r>
      <w:r w:rsidRPr="009745F7">
        <w:rPr>
          <w:rFonts w:ascii="Bookman Old Style" w:hAnsi="Bookman Old Style" w:cs="Arial"/>
        </w:rPr>
        <w:t>.</w:t>
      </w:r>
    </w:p>
  </w:footnote>
  <w:footnote w:id="25">
    <w:p w:rsidR="005039BB" w:rsidRPr="00CE40BC" w:rsidRDefault="005039BB" w:rsidP="00CE40BC">
      <w:pPr>
        <w:pStyle w:val="Textonotapie"/>
        <w:jc w:val="both"/>
        <w:rPr>
          <w:lang w:val="es-CO"/>
        </w:rPr>
      </w:pPr>
      <w:r>
        <w:rPr>
          <w:rStyle w:val="Refdenotaalpie"/>
        </w:rPr>
        <w:footnoteRef/>
      </w:r>
      <w:r>
        <w:t xml:space="preserve"> </w:t>
      </w:r>
      <w:r>
        <w:rPr>
          <w:lang w:val="es-CO"/>
        </w:rPr>
        <w:t xml:space="preserve">Los supuestos delitos de falsedad material e ideológica en documento público se desestimaron en el trámite de la primera solicitud de preclusión.  </w:t>
      </w:r>
    </w:p>
  </w:footnote>
  <w:footnote w:id="26">
    <w:p w:rsidR="005039BB" w:rsidRPr="00DB3D5C" w:rsidRDefault="005039BB">
      <w:pPr>
        <w:pStyle w:val="Textonotapie"/>
        <w:rPr>
          <w:lang w:val="es-CO"/>
        </w:rPr>
      </w:pPr>
      <w:r>
        <w:rPr>
          <w:rStyle w:val="Refdenotaalpie"/>
        </w:rPr>
        <w:footnoteRef/>
      </w:r>
      <w:r>
        <w:t xml:space="preserve"> </w:t>
      </w:r>
      <w:r>
        <w:rPr>
          <w:lang w:val="es-CO"/>
        </w:rPr>
        <w:t xml:space="preserve">Ver artículo 111 del Código Penitenciario y Carcelario – modificado por el artículo 72 de la Ley 1709 de 2014. </w:t>
      </w:r>
    </w:p>
  </w:footnote>
  <w:footnote w:id="27">
    <w:p w:rsidR="005039BB" w:rsidRPr="005F04C5" w:rsidRDefault="005039BB">
      <w:pPr>
        <w:pStyle w:val="Textonotapie"/>
        <w:rPr>
          <w:lang w:val="es-CO"/>
        </w:rPr>
      </w:pPr>
      <w:r>
        <w:rPr>
          <w:rStyle w:val="Refdenotaalpie"/>
        </w:rPr>
        <w:footnoteRef/>
      </w:r>
      <w:r>
        <w:t xml:space="preserve"> </w:t>
      </w:r>
      <w:r>
        <w:rPr>
          <w:rFonts w:ascii="Bookman Old Style" w:hAnsi="Bookman Old Style"/>
          <w:lang w:val="es-CO"/>
        </w:rPr>
        <w:t xml:space="preserve">Folio 102 y 103 </w:t>
      </w:r>
      <w:r w:rsidRPr="005C7D45">
        <w:rPr>
          <w:rFonts w:ascii="Bookman Old Style" w:hAnsi="Bookman Old Style"/>
          <w:lang w:val="es-CO"/>
        </w:rPr>
        <w:t>del cuaderno de elementos materiales probatorios</w:t>
      </w:r>
      <w:r>
        <w:rPr>
          <w:rFonts w:ascii="Bookman Old Style" w:hAnsi="Bookman Old Style"/>
          <w:lang w:val="es-CO"/>
        </w:rPr>
        <w:t>.</w:t>
      </w:r>
    </w:p>
  </w:footnote>
  <w:footnote w:id="28">
    <w:p w:rsidR="005039BB" w:rsidRPr="005F04C5" w:rsidRDefault="005039BB">
      <w:pPr>
        <w:pStyle w:val="Textonotapie"/>
        <w:rPr>
          <w:lang w:val="es-CO"/>
        </w:rPr>
      </w:pPr>
      <w:r w:rsidRPr="005F04C5">
        <w:rPr>
          <w:rStyle w:val="Refdenotaalpie"/>
          <w:rFonts w:ascii="Bookman Old Style" w:hAnsi="Bookman Old Style"/>
        </w:rPr>
        <w:footnoteRef/>
      </w:r>
      <w:r w:rsidRPr="005F04C5">
        <w:rPr>
          <w:rFonts w:ascii="Bookman Old Style" w:hAnsi="Bookman Old Style"/>
        </w:rPr>
        <w:t xml:space="preserve"> </w:t>
      </w:r>
      <w:r w:rsidRPr="005F04C5">
        <w:rPr>
          <w:rFonts w:ascii="Bookman Old Style" w:hAnsi="Bookman Old Style"/>
          <w:lang w:val="es-CO"/>
        </w:rPr>
        <w:t>Ver folios 98 y 99 del cuaderno de elementos</w:t>
      </w:r>
      <w:r w:rsidRPr="005C7D45">
        <w:rPr>
          <w:rFonts w:ascii="Bookman Old Style" w:hAnsi="Bookman Old Style"/>
          <w:lang w:val="es-CO"/>
        </w:rPr>
        <w:t xml:space="preserve"> materiales probatorios</w:t>
      </w:r>
      <w:r>
        <w:rPr>
          <w:rFonts w:ascii="Bookman Old Style" w:hAnsi="Bookman Old Style"/>
          <w:lang w:val="es-CO"/>
        </w:rPr>
        <w:t>.</w:t>
      </w:r>
    </w:p>
  </w:footnote>
  <w:footnote w:id="29">
    <w:p w:rsidR="005039BB" w:rsidRPr="00504C06" w:rsidRDefault="005039BB">
      <w:pPr>
        <w:pStyle w:val="Textonotapie"/>
        <w:rPr>
          <w:lang w:val="es-CO"/>
        </w:rPr>
      </w:pPr>
      <w:r>
        <w:rPr>
          <w:rStyle w:val="Refdenotaalpie"/>
        </w:rPr>
        <w:footnoteRef/>
      </w:r>
      <w:r>
        <w:t xml:space="preserve"> </w:t>
      </w:r>
      <w:r w:rsidRPr="00504C06">
        <w:rPr>
          <w:rFonts w:ascii="Bookman Old Style" w:hAnsi="Bookman Old Style"/>
          <w:lang w:val="es-CO"/>
        </w:rPr>
        <w:t>Ver folios 1 al 12 del cuaderno de elementos materiales probatorios.</w:t>
      </w:r>
    </w:p>
  </w:footnote>
  <w:footnote w:id="30">
    <w:p w:rsidR="005039BB" w:rsidRPr="00BA207F" w:rsidRDefault="005039BB">
      <w:pPr>
        <w:pStyle w:val="Textonotapie"/>
        <w:rPr>
          <w:rFonts w:ascii="Bookman Old Style" w:hAnsi="Bookman Old Style"/>
          <w:lang w:val="es-CO"/>
        </w:rPr>
      </w:pPr>
      <w:r w:rsidRPr="00BA207F">
        <w:rPr>
          <w:rStyle w:val="Refdenotaalpie"/>
          <w:rFonts w:ascii="Bookman Old Style" w:hAnsi="Bookman Old Style"/>
        </w:rPr>
        <w:footnoteRef/>
      </w:r>
      <w:r w:rsidRPr="00BA207F">
        <w:rPr>
          <w:rFonts w:ascii="Bookman Old Style" w:hAnsi="Bookman Old Style"/>
        </w:rPr>
        <w:t xml:space="preserve"> </w:t>
      </w:r>
      <w:r w:rsidRPr="00BA207F">
        <w:rPr>
          <w:rFonts w:ascii="Bookman Old Style" w:hAnsi="Bookman Old Style"/>
          <w:lang w:val="es-CO"/>
        </w:rPr>
        <w:t xml:space="preserve">Modificado por el artículo 72 de la Ley 1709 de 2014.  </w:t>
      </w:r>
    </w:p>
  </w:footnote>
  <w:footnote w:id="31">
    <w:p w:rsidR="005039BB" w:rsidRPr="00504C06" w:rsidRDefault="005039BB" w:rsidP="007B343B">
      <w:pPr>
        <w:pStyle w:val="Textonotapie"/>
        <w:rPr>
          <w:lang w:val="es-CO"/>
        </w:rPr>
      </w:pPr>
      <w:r>
        <w:rPr>
          <w:rStyle w:val="Refdenotaalpie"/>
        </w:rPr>
        <w:footnoteRef/>
      </w:r>
      <w:r>
        <w:t xml:space="preserve"> </w:t>
      </w:r>
      <w:r w:rsidRPr="00504C06">
        <w:rPr>
          <w:rFonts w:ascii="Bookman Old Style" w:hAnsi="Bookman Old Style"/>
          <w:lang w:val="es-CO"/>
        </w:rPr>
        <w:t>Ver folios 1 al 12 del cuaderno de elementos materiales probatorios.</w:t>
      </w:r>
    </w:p>
    <w:p w:rsidR="005039BB" w:rsidRPr="007B343B" w:rsidRDefault="005039BB">
      <w:pPr>
        <w:pStyle w:val="Textonotapie"/>
        <w:rPr>
          <w:lang w:val="es-CO"/>
        </w:rPr>
      </w:pPr>
    </w:p>
  </w:footnote>
  <w:footnote w:id="32">
    <w:p w:rsidR="005039BB" w:rsidRPr="00145279" w:rsidRDefault="005039BB">
      <w:pPr>
        <w:pStyle w:val="Textonotapie"/>
        <w:rPr>
          <w:lang w:val="es-CO"/>
        </w:rPr>
      </w:pPr>
      <w:r>
        <w:rPr>
          <w:rStyle w:val="Refdenotaalpie"/>
        </w:rPr>
        <w:footnoteRef/>
      </w:r>
      <w:r w:rsidRPr="00145279">
        <w:rPr>
          <w:rFonts w:ascii="Bookman Old Style" w:hAnsi="Bookman Old Style"/>
        </w:rPr>
        <w:t xml:space="preserve"> </w:t>
      </w:r>
      <w:r w:rsidRPr="00145279">
        <w:rPr>
          <w:rFonts w:ascii="Bookman Old Style" w:hAnsi="Bookman Old Style"/>
          <w:lang w:val="es-CO"/>
        </w:rPr>
        <w:t>Folios 68 a 73 del cuaderno de elementos materiales probatorios.</w:t>
      </w:r>
      <w:r>
        <w:rPr>
          <w:lang w:val="es-CO"/>
        </w:rPr>
        <w:t xml:space="preserve">  </w:t>
      </w:r>
    </w:p>
  </w:footnote>
  <w:footnote w:id="33">
    <w:p w:rsidR="005039BB" w:rsidRPr="005C130B" w:rsidRDefault="005039BB">
      <w:pPr>
        <w:pStyle w:val="Textonotapie"/>
        <w:rPr>
          <w:lang w:val="es-CO"/>
        </w:rPr>
      </w:pPr>
      <w:r>
        <w:rPr>
          <w:rStyle w:val="Refdenotaalpie"/>
        </w:rPr>
        <w:footnoteRef/>
      </w:r>
      <w:r>
        <w:t xml:space="preserve"> </w:t>
      </w:r>
      <w:r w:rsidRPr="005C130B">
        <w:rPr>
          <w:rFonts w:ascii="Bookman Old Style" w:hAnsi="Bookman Old Style"/>
          <w:lang w:val="es-CO"/>
        </w:rPr>
        <w:t>Folios 304 a 306 del cuaderno de elementos materiales probatorios.</w:t>
      </w:r>
      <w:r>
        <w:rPr>
          <w:lang w:val="es-CO"/>
        </w:rPr>
        <w:t xml:space="preserve"> </w:t>
      </w:r>
    </w:p>
  </w:footnote>
  <w:footnote w:id="34">
    <w:p w:rsidR="005039BB" w:rsidRPr="002675EF" w:rsidRDefault="005039BB">
      <w:pPr>
        <w:pStyle w:val="Textonotapie"/>
        <w:rPr>
          <w:lang w:val="es-CO"/>
        </w:rPr>
      </w:pPr>
      <w:r>
        <w:rPr>
          <w:rStyle w:val="Refdenotaalpie"/>
        </w:rPr>
        <w:footnoteRef/>
      </w:r>
      <w:r>
        <w:t xml:space="preserve"> </w:t>
      </w:r>
      <w:r w:rsidRPr="002675EF">
        <w:rPr>
          <w:rFonts w:ascii="Bookman Old Style" w:hAnsi="Bookman Old Style"/>
          <w:lang w:val="es-CO"/>
        </w:rPr>
        <w:t>Ver folios 287 y 288 del cuaderno de elementos materiales probatorios.</w:t>
      </w:r>
      <w:r>
        <w:rPr>
          <w:lang w:val="es-CO"/>
        </w:rPr>
        <w:t xml:space="preserve"> </w:t>
      </w:r>
    </w:p>
  </w:footnote>
  <w:footnote w:id="35">
    <w:p w:rsidR="005039BB" w:rsidRPr="0012007F" w:rsidRDefault="005039BB">
      <w:pPr>
        <w:pStyle w:val="Textonotapie"/>
        <w:rPr>
          <w:lang w:val="es-CO"/>
        </w:rPr>
      </w:pPr>
      <w:r>
        <w:rPr>
          <w:rStyle w:val="Refdenotaalpie"/>
        </w:rPr>
        <w:footnoteRef/>
      </w:r>
      <w:r>
        <w:t xml:space="preserve"> </w:t>
      </w:r>
      <w:r w:rsidRPr="0012007F">
        <w:rPr>
          <w:rFonts w:ascii="Bookman Old Style" w:hAnsi="Bookman Old Style"/>
          <w:lang w:val="es-CO"/>
        </w:rPr>
        <w:t>Folios 307 a 309 del cuaderno de elementos materiales probatorios.</w:t>
      </w:r>
      <w:r>
        <w:rPr>
          <w:lang w:val="es-CO"/>
        </w:rPr>
        <w:t xml:space="preserve"> </w:t>
      </w:r>
    </w:p>
  </w:footnote>
  <w:footnote w:id="36">
    <w:p w:rsidR="005039BB" w:rsidRPr="005575C6" w:rsidRDefault="005039BB" w:rsidP="005575C6">
      <w:pPr>
        <w:pStyle w:val="Textonotapie"/>
        <w:jc w:val="both"/>
        <w:rPr>
          <w:rFonts w:ascii="Bookman Old Style" w:hAnsi="Bookman Old Style"/>
          <w:lang w:val="es-CO"/>
        </w:rPr>
      </w:pPr>
      <w:r w:rsidRPr="005575C6">
        <w:rPr>
          <w:rStyle w:val="Refdenotaalpie"/>
          <w:rFonts w:ascii="Bookman Old Style" w:hAnsi="Bookman Old Style"/>
        </w:rPr>
        <w:footnoteRef/>
      </w:r>
      <w:r w:rsidRPr="005575C6">
        <w:rPr>
          <w:rFonts w:ascii="Bookman Old Style" w:hAnsi="Bookman Old Style"/>
        </w:rPr>
        <w:t xml:space="preserve"> </w:t>
      </w:r>
      <w:r w:rsidRPr="005575C6">
        <w:rPr>
          <w:rFonts w:ascii="Bookman Old Style" w:hAnsi="Bookman Old Style"/>
          <w:lang w:val="es-CO"/>
        </w:rPr>
        <w:t>Imposibilidad de iniciar o continuar el ejercicio de la acción penal e inexistencia del hecho investigado.</w:t>
      </w:r>
    </w:p>
  </w:footnote>
  <w:footnote w:id="37">
    <w:p w:rsidR="005039BB" w:rsidRPr="007010DD" w:rsidRDefault="005039BB" w:rsidP="007010DD">
      <w:pPr>
        <w:pStyle w:val="Textonotapie"/>
        <w:jc w:val="both"/>
        <w:rPr>
          <w:lang w:val="es-CO"/>
        </w:rPr>
      </w:pPr>
      <w:r>
        <w:rPr>
          <w:rStyle w:val="Refdenotaalpie"/>
        </w:rPr>
        <w:footnoteRef/>
      </w:r>
      <w:r w:rsidRPr="007010DD">
        <w:rPr>
          <w:rFonts w:ascii="Bookman Old Style" w:hAnsi="Bookman Old Style"/>
        </w:rPr>
        <w:t xml:space="preserve"> </w:t>
      </w:r>
      <w:r w:rsidRPr="007010DD">
        <w:rPr>
          <w:rFonts w:ascii="Bookman Old Style" w:hAnsi="Bookman Old Style"/>
          <w:lang w:val="es-CO"/>
        </w:rPr>
        <w:t>Ver folios 325 a 329 del cuaderno de elementos materiales probatorios</w:t>
      </w:r>
      <w:r>
        <w:rPr>
          <w:rFonts w:ascii="Bookman Old Style" w:hAnsi="Bookman Old Style"/>
          <w:lang w:val="es-CO"/>
        </w:rPr>
        <w:t xml:space="preserve"> y los cds que contienen la grabación de la audiencia preparatoria, los cuales se encuentran al final de la misma foliatura</w:t>
      </w:r>
      <w:r w:rsidRPr="007010DD">
        <w:rPr>
          <w:rFonts w:ascii="Bookman Old Style" w:hAnsi="Bookman Old Style"/>
          <w:lang w:val="es-CO"/>
        </w:rPr>
        <w:t>.</w:t>
      </w:r>
      <w:r>
        <w:rPr>
          <w:lang w:val="es-CO"/>
        </w:rPr>
        <w:t xml:space="preserve"> </w:t>
      </w:r>
    </w:p>
  </w:footnote>
  <w:footnote w:id="38">
    <w:p w:rsidR="005039BB" w:rsidRPr="008E3807" w:rsidRDefault="005039BB" w:rsidP="008E3807">
      <w:pPr>
        <w:pStyle w:val="Textonotapie"/>
        <w:jc w:val="both"/>
        <w:rPr>
          <w:lang w:val="es-CO"/>
        </w:rPr>
      </w:pPr>
      <w:r>
        <w:rPr>
          <w:rStyle w:val="Refdenotaalpie"/>
        </w:rPr>
        <w:footnoteRef/>
      </w:r>
      <w:r w:rsidRPr="008E3807">
        <w:rPr>
          <w:rFonts w:ascii="Bookman Old Style" w:hAnsi="Bookman Old Style"/>
        </w:rPr>
        <w:t xml:space="preserve"> </w:t>
      </w:r>
      <w:r w:rsidRPr="008E3807">
        <w:rPr>
          <w:rFonts w:ascii="Bookman Old Style" w:hAnsi="Bookman Old Style"/>
          <w:lang w:val="es-CO"/>
        </w:rPr>
        <w:t>Ver folios 313 a 316 del cuaderno de elementos materiales probatorios.</w:t>
      </w:r>
      <w:r>
        <w:rPr>
          <w:lang w:val="es-CO"/>
        </w:rPr>
        <w:t xml:space="preserve"> </w:t>
      </w:r>
    </w:p>
  </w:footnote>
  <w:footnote w:id="39">
    <w:p w:rsidR="005039BB" w:rsidRPr="00AA66B1" w:rsidRDefault="005039BB" w:rsidP="00121D75">
      <w:pPr>
        <w:pStyle w:val="Textonotapie"/>
        <w:jc w:val="both"/>
        <w:rPr>
          <w:lang w:val="es-CO"/>
        </w:rPr>
      </w:pPr>
      <w:r>
        <w:rPr>
          <w:rStyle w:val="Refdenotaalpie"/>
        </w:rPr>
        <w:footnoteRef/>
      </w:r>
      <w:r>
        <w:t xml:space="preserve"> </w:t>
      </w:r>
      <w:r w:rsidRPr="00121D75">
        <w:rPr>
          <w:rFonts w:ascii="Bookman Old Style" w:hAnsi="Bookman Old Style"/>
          <w:lang w:val="es-CO"/>
        </w:rPr>
        <w:t>Del tema ver auto de segunda instancia del 6 de diciembre de 2012, rad. 37370, Magistrado Ponente Javier Zapata Ortiz.</w:t>
      </w:r>
      <w:r>
        <w:rPr>
          <w:lang w:val="es-CO"/>
        </w:rPr>
        <w:t xml:space="preserve"> </w:t>
      </w:r>
    </w:p>
  </w:footnote>
  <w:footnote w:id="40">
    <w:p w:rsidR="005039BB" w:rsidRPr="00960D6A" w:rsidRDefault="005039BB" w:rsidP="00692DB1">
      <w:pPr>
        <w:pStyle w:val="Textonotapie"/>
        <w:jc w:val="both"/>
        <w:rPr>
          <w:rFonts w:ascii="Bookman Old Style" w:hAnsi="Bookman Old Style"/>
          <w:lang w:val="es-CO"/>
        </w:rPr>
      </w:pPr>
      <w:r w:rsidRPr="00960D6A">
        <w:rPr>
          <w:rStyle w:val="Refdenotaalpie"/>
          <w:rFonts w:ascii="Bookman Old Style" w:hAnsi="Bookman Old Style"/>
        </w:rPr>
        <w:footnoteRef/>
      </w:r>
      <w:r w:rsidRPr="00960D6A">
        <w:rPr>
          <w:rFonts w:ascii="Bookman Old Style" w:hAnsi="Bookman Old Style"/>
        </w:rPr>
        <w:t xml:space="preserve"> En el último párrafo de la página 38 del auto fechado 30 de abril de 2013, esta Sala concluyó, “</w:t>
      </w:r>
      <w:r w:rsidRPr="00960D6A">
        <w:rPr>
          <w:rFonts w:ascii="Bookman Old Style" w:hAnsi="Bookman Old Style"/>
          <w:i/>
        </w:rPr>
        <w:t>En esta</w:t>
      </w:r>
      <w:r>
        <w:rPr>
          <w:rFonts w:ascii="Bookman Old Style" w:hAnsi="Bookman Old Style"/>
          <w:i/>
        </w:rPr>
        <w:t>s</w:t>
      </w:r>
      <w:r w:rsidRPr="00960D6A">
        <w:rPr>
          <w:rFonts w:ascii="Bookman Old Style" w:hAnsi="Bookman Old Style"/>
          <w:i/>
        </w:rPr>
        <w:t xml:space="preserve"> condiciones, como quiera que probatoriamente no está clara la situación y se precisa tener certeza para que proceda la preclusión de una investigación, se revocará la decisión recurrida en lo atinente al delito de prevaricato por omisión, en concurso homogéneo sucesivo, ordenándose continuar la pesquisa en lo referente a dicha conducta.”</w:t>
      </w:r>
      <w:r w:rsidRPr="00960D6A">
        <w:rPr>
          <w:rFonts w:ascii="Bookman Old Style" w:hAnsi="Bookman Old Style"/>
        </w:rPr>
        <w:t xml:space="preserve"> </w:t>
      </w:r>
      <w:r>
        <w:rPr>
          <w:rFonts w:ascii="Bookman Old Style" w:hAnsi="Bookman Old Style"/>
        </w:rPr>
        <w:t>(Ver folios 209 a 229 del cuaderno de elementos materiales probatorios).</w:t>
      </w:r>
    </w:p>
  </w:footnote>
  <w:footnote w:id="41">
    <w:p w:rsidR="005039BB" w:rsidRPr="00160D37" w:rsidRDefault="005039BB">
      <w:pPr>
        <w:pStyle w:val="Textonotapie"/>
        <w:rPr>
          <w:lang w:val="es-CO"/>
        </w:rPr>
      </w:pPr>
      <w:r>
        <w:rPr>
          <w:rStyle w:val="Refdenotaalpie"/>
        </w:rPr>
        <w:footnoteRef/>
      </w:r>
      <w:r>
        <w:t xml:space="preserve"> </w:t>
      </w:r>
      <w:r w:rsidRPr="00160D37">
        <w:rPr>
          <w:rFonts w:ascii="Bookman Old Style" w:hAnsi="Bookman Old Style"/>
          <w:lang w:val="es-CO"/>
        </w:rPr>
        <w:t>Folio 196 del cuaderno de elementos materiales probatorios.</w:t>
      </w:r>
      <w:r>
        <w:rPr>
          <w:lang w:val="es-CO"/>
        </w:rPr>
        <w:t xml:space="preserve"> </w:t>
      </w:r>
    </w:p>
  </w:footnote>
  <w:footnote w:id="42">
    <w:p w:rsidR="005039BB" w:rsidRPr="0020736C" w:rsidRDefault="005039BB">
      <w:pPr>
        <w:pStyle w:val="Textonotapie"/>
        <w:rPr>
          <w:lang w:val="es-CO"/>
        </w:rPr>
      </w:pPr>
      <w:r>
        <w:rPr>
          <w:rStyle w:val="Refdenotaalpie"/>
        </w:rPr>
        <w:footnoteRef/>
      </w:r>
      <w:r>
        <w:t xml:space="preserve"> </w:t>
      </w:r>
      <w:r w:rsidRPr="0020736C">
        <w:rPr>
          <w:rFonts w:ascii="Bookman Old Style" w:hAnsi="Bookman Old Style"/>
          <w:lang w:val="es-CO"/>
        </w:rPr>
        <w:t>Folios 197 y 198 del cuaderno de elementos materiales probatorios.</w:t>
      </w:r>
      <w:r>
        <w:rPr>
          <w:lang w:val="es-CO"/>
        </w:rPr>
        <w:t xml:space="preserve"> </w:t>
      </w:r>
    </w:p>
  </w:footnote>
  <w:footnote w:id="43">
    <w:p w:rsidR="005039BB" w:rsidRPr="00EC2924" w:rsidRDefault="005039BB">
      <w:pPr>
        <w:pStyle w:val="Textonotapie"/>
        <w:rPr>
          <w:lang w:val="es-CO"/>
        </w:rPr>
      </w:pPr>
      <w:r>
        <w:rPr>
          <w:rStyle w:val="Refdenotaalpie"/>
        </w:rPr>
        <w:footnoteRef/>
      </w:r>
      <w:r>
        <w:t xml:space="preserve"> </w:t>
      </w:r>
      <w:r w:rsidRPr="00EC2924">
        <w:rPr>
          <w:rFonts w:ascii="Bookman Old Style" w:hAnsi="Bookman Old Style"/>
          <w:lang w:val="es-CO"/>
        </w:rPr>
        <w:t>Modificado por el artículo 49 de la Ley 1453 de 2011.</w:t>
      </w:r>
      <w:r>
        <w:rPr>
          <w:lang w:val="es-CO"/>
        </w:rPr>
        <w:t xml:space="preserve"> </w:t>
      </w:r>
    </w:p>
  </w:footnote>
  <w:footnote w:id="44">
    <w:p w:rsidR="005039BB" w:rsidRPr="008E0DEB" w:rsidRDefault="005039BB">
      <w:pPr>
        <w:pStyle w:val="Textonotapie"/>
        <w:rPr>
          <w:lang w:val="es-CO"/>
        </w:rPr>
      </w:pPr>
      <w:r>
        <w:rPr>
          <w:rStyle w:val="Refdenotaalpie"/>
        </w:rPr>
        <w:footnoteRef/>
      </w:r>
      <w:r>
        <w:t xml:space="preserve"> </w:t>
      </w:r>
      <w:r w:rsidRPr="008E0DEB">
        <w:rPr>
          <w:rFonts w:ascii="Bookman Old Style" w:hAnsi="Bookman Old Style"/>
          <w:lang w:val="es-CO"/>
        </w:rPr>
        <w:t>Folios 247 a 2536 del cuaderno de elementos materiales probatorios.</w:t>
      </w:r>
      <w:r>
        <w:rPr>
          <w:lang w:val="es-CO"/>
        </w:rPr>
        <w:t xml:space="preserve"> </w:t>
      </w:r>
    </w:p>
  </w:footnote>
  <w:footnote w:id="45">
    <w:p w:rsidR="005039BB" w:rsidRPr="00B46C7B" w:rsidRDefault="005039BB">
      <w:pPr>
        <w:pStyle w:val="Textonotapie"/>
        <w:rPr>
          <w:rFonts w:ascii="Bookman Old Style" w:hAnsi="Bookman Old Style"/>
          <w:lang w:val="es-CO"/>
        </w:rPr>
      </w:pPr>
      <w:r>
        <w:rPr>
          <w:rStyle w:val="Refdenotaalpie"/>
        </w:rPr>
        <w:footnoteRef/>
      </w:r>
      <w:r>
        <w:t xml:space="preserve"> </w:t>
      </w:r>
      <w:r w:rsidRPr="00B46C7B">
        <w:rPr>
          <w:rFonts w:ascii="Bookman Old Style" w:hAnsi="Bookman Old Style"/>
          <w:lang w:val="es-CO"/>
        </w:rPr>
        <w:t>Ver folio</w:t>
      </w:r>
      <w:r>
        <w:rPr>
          <w:rFonts w:ascii="Bookman Old Style" w:hAnsi="Bookman Old Style"/>
          <w:lang w:val="es-CO"/>
        </w:rPr>
        <w:t>s 53 a</w:t>
      </w:r>
      <w:r w:rsidRPr="00B46C7B">
        <w:rPr>
          <w:rFonts w:ascii="Bookman Old Style" w:hAnsi="Bookman Old Style"/>
          <w:lang w:val="es-CO"/>
        </w:rPr>
        <w:t xml:space="preserve"> 56 del cuaderno de elementos materiales probatorios. </w:t>
      </w:r>
    </w:p>
  </w:footnote>
  <w:footnote w:id="46">
    <w:p w:rsidR="005039BB" w:rsidRPr="0056347F" w:rsidRDefault="005039BB">
      <w:pPr>
        <w:pStyle w:val="Textonotapie"/>
        <w:rPr>
          <w:lang w:val="es-CO"/>
        </w:rPr>
      </w:pPr>
      <w:r>
        <w:rPr>
          <w:rStyle w:val="Refdenotaalpie"/>
        </w:rPr>
        <w:footnoteRef/>
      </w:r>
      <w:r>
        <w:t xml:space="preserve"> </w:t>
      </w:r>
      <w:r>
        <w:rPr>
          <w:lang w:val="es-CO"/>
        </w:rPr>
        <w:t xml:space="preserve">Modificado por el artículo  </w:t>
      </w:r>
    </w:p>
  </w:footnote>
  <w:footnote w:id="47">
    <w:p w:rsidR="00995BC2" w:rsidRPr="00995BC2" w:rsidRDefault="00711ED4" w:rsidP="00995BC2">
      <w:pPr>
        <w:spacing w:line="240" w:lineRule="atLeast"/>
        <w:ind w:right="-5"/>
        <w:jc w:val="both"/>
        <w:rPr>
          <w:rFonts w:ascii="Bookman Old Style" w:hAnsi="Bookman Old Style"/>
          <w:sz w:val="20"/>
          <w:szCs w:val="20"/>
        </w:rPr>
      </w:pPr>
      <w:r w:rsidRPr="00995BC2">
        <w:rPr>
          <w:rStyle w:val="Refdenotaalpie"/>
          <w:rFonts w:ascii="Bookman Old Style" w:hAnsi="Bookman Old Style"/>
          <w:sz w:val="20"/>
          <w:szCs w:val="20"/>
        </w:rPr>
        <w:footnoteRef/>
      </w:r>
      <w:r w:rsidRPr="00995BC2">
        <w:rPr>
          <w:rFonts w:ascii="Bookman Old Style" w:hAnsi="Bookman Old Style"/>
          <w:sz w:val="20"/>
          <w:szCs w:val="20"/>
        </w:rPr>
        <w:t xml:space="preserve"> Esa norma fue declarada exequible por la Corte Constitucional </w:t>
      </w:r>
      <w:r w:rsidR="00995BC2" w:rsidRPr="00995BC2">
        <w:rPr>
          <w:rFonts w:ascii="Bookman Old Style" w:hAnsi="Bookman Old Style"/>
          <w:sz w:val="20"/>
          <w:szCs w:val="20"/>
        </w:rPr>
        <w:t>mediante la sentencia C-024 de 1994, en la cual se dijo que se debe interpretar que las 24 horas de que puede disponer la policía para establecer la plena identificación del aprehendido y comprobar la existencia de otras solicitudes de captura están comprendidas dentro de las 36 horas</w:t>
      </w:r>
      <w:r w:rsidR="00995BC2">
        <w:rPr>
          <w:rFonts w:ascii="Bookman Old Style" w:hAnsi="Bookman Old Style"/>
          <w:sz w:val="20"/>
          <w:szCs w:val="20"/>
        </w:rPr>
        <w:t xml:space="preserve"> previstas</w:t>
      </w:r>
      <w:r w:rsidR="00995BC2" w:rsidRPr="00995BC2">
        <w:rPr>
          <w:rFonts w:ascii="Bookman Old Style" w:hAnsi="Bookman Old Style"/>
          <w:sz w:val="20"/>
          <w:szCs w:val="20"/>
        </w:rPr>
        <w:t xml:space="preserve"> para que la persona detenida sea puesta a disposición del juez competente.</w:t>
      </w:r>
    </w:p>
    <w:p w:rsidR="00995BC2" w:rsidRPr="00995BC2" w:rsidRDefault="00995BC2" w:rsidP="00995BC2">
      <w:pPr>
        <w:spacing w:line="240" w:lineRule="atLeast"/>
        <w:ind w:right="-5"/>
        <w:jc w:val="both"/>
        <w:rPr>
          <w:rFonts w:ascii="Bookman Old Style" w:hAnsi="Bookman Old Style"/>
          <w:sz w:val="20"/>
          <w:szCs w:val="20"/>
        </w:rPr>
      </w:pPr>
    </w:p>
    <w:p w:rsidR="00711ED4" w:rsidRPr="00995BC2" w:rsidRDefault="00711ED4" w:rsidP="00995BC2">
      <w:pPr>
        <w:pStyle w:val="Textonotapie"/>
        <w:jc w:val="both"/>
        <w:rPr>
          <w:rFonts w:ascii="Bookman Old Style" w:hAnsi="Bookman Old Style"/>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BB" w:rsidRPr="00D36C94" w:rsidRDefault="005039BB" w:rsidP="00B74AE5">
    <w:pPr>
      <w:pStyle w:val="Encabezado"/>
      <w:jc w:val="right"/>
      <w:rPr>
        <w:rFonts w:ascii="Bookman Old Style" w:hAnsi="Bookman Old Style"/>
        <w:iCs/>
      </w:rPr>
    </w:pPr>
    <w:r>
      <w:rPr>
        <w:rFonts w:ascii="Bookman Old Style" w:hAnsi="Bookman Old Style"/>
        <w:iCs/>
      </w:rPr>
      <w:t>Segunda instancia No.</w:t>
    </w:r>
    <w:r w:rsidRPr="00D36C94">
      <w:rPr>
        <w:rFonts w:ascii="Bookman Old Style" w:hAnsi="Bookman Old Style"/>
        <w:iCs/>
      </w:rPr>
      <w:t xml:space="preserve"> </w:t>
    </w:r>
    <w:r>
      <w:rPr>
        <w:rFonts w:ascii="Bookman Old Style" w:hAnsi="Bookman Old Style"/>
        <w:iCs/>
      </w:rPr>
      <w:t>47830</w:t>
    </w:r>
  </w:p>
  <w:p w:rsidR="005039BB" w:rsidRPr="0081412B" w:rsidRDefault="005039BB" w:rsidP="00B74AE5">
    <w:pPr>
      <w:pStyle w:val="Encabezado"/>
      <w:jc w:val="right"/>
      <w:rPr>
        <w:rFonts w:ascii="Bookman Old Style" w:hAnsi="Bookman Old Style"/>
        <w:bCs/>
        <w:iCs/>
        <w:smallCaps/>
      </w:rPr>
    </w:pPr>
    <w:r>
      <w:rPr>
        <w:rFonts w:ascii="Bookman Old Style" w:hAnsi="Bookman Old Style"/>
        <w:bCs/>
        <w:iCs/>
        <w:smallCaps/>
        <w:sz w:val="22"/>
      </w:rPr>
      <w:t>Isaac Oviedo Rodríguez</w:t>
    </w:r>
  </w:p>
  <w:p w:rsidR="005039BB" w:rsidRPr="00D109C3" w:rsidRDefault="005039BB" w:rsidP="00B74AE5">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9BB" w:rsidRPr="00E1624E" w:rsidRDefault="001520D1" w:rsidP="00B74AE5">
    <w:pPr>
      <w:keepNext/>
      <w:tabs>
        <w:tab w:val="left" w:pos="3544"/>
      </w:tabs>
      <w:spacing w:after="120"/>
      <w:ind w:right="51"/>
      <w:jc w:val="center"/>
      <w:outlineLvl w:val="0"/>
      <w:rPr>
        <w:rFonts w:ascii="Edwardian Script ITC" w:hAnsi="Edwardian Script ITC"/>
        <w:b/>
        <w:spacing w:val="20"/>
        <w:w w:val="110"/>
        <w:sz w:val="32"/>
        <w:szCs w:val="32"/>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6pt;margin-top:26.05pt;width:44.05pt;height:49.4pt;z-index:251659264;visibility:visible;mso-wrap-edited:f">
          <v:imagedata r:id="rId1" o:title=""/>
          <w10:wrap type="topAndBottom"/>
        </v:shape>
        <o:OLEObject Type="Embed" ProgID="Word.Picture.8" ShapeID="_x0000_s2049" DrawAspect="Content" ObjectID="_1533531615" r:id="rId2"/>
      </w:object>
    </w:r>
    <w:r w:rsidR="005039BB" w:rsidRPr="00E1624E">
      <w:rPr>
        <w:rFonts w:ascii="Kunstler Script" w:hAnsi="Kunstler Script"/>
        <w:b/>
        <w:spacing w:val="20"/>
        <w:w w:val="110"/>
        <w:sz w:val="40"/>
        <w:szCs w:val="40"/>
      </w:rPr>
      <w:t>República</w:t>
    </w:r>
    <w:r w:rsidR="005039BB">
      <w:rPr>
        <w:rFonts w:ascii="Edwardian Script ITC" w:hAnsi="Edwardian Script ITC"/>
        <w:b/>
        <w:spacing w:val="20"/>
        <w:w w:val="110"/>
        <w:sz w:val="32"/>
        <w:szCs w:val="32"/>
      </w:rPr>
      <w:t xml:space="preserve"> </w:t>
    </w:r>
    <w:r w:rsidR="005039BB" w:rsidRPr="00E1624E">
      <w:rPr>
        <w:rFonts w:ascii="Kunstler Script" w:hAnsi="Kunstler Script"/>
        <w:b/>
        <w:spacing w:val="20"/>
        <w:w w:val="110"/>
        <w:sz w:val="40"/>
        <w:szCs w:val="40"/>
      </w:rPr>
      <w:t>de</w:t>
    </w:r>
    <w:r w:rsidR="005039BB" w:rsidRPr="00E1624E">
      <w:rPr>
        <w:rFonts w:ascii="Edwardian Script ITC" w:hAnsi="Edwardian Script ITC"/>
        <w:b/>
        <w:spacing w:val="20"/>
        <w:w w:val="110"/>
        <w:sz w:val="32"/>
        <w:szCs w:val="32"/>
      </w:rPr>
      <w:t xml:space="preserve"> Colombia</w:t>
    </w:r>
  </w:p>
  <w:p w:rsidR="005039BB" w:rsidRPr="00D04701" w:rsidRDefault="005039BB" w:rsidP="00B74AE5">
    <w:pPr>
      <w:tabs>
        <w:tab w:val="left" w:pos="3544"/>
        <w:tab w:val="left" w:pos="4305"/>
        <w:tab w:val="center" w:pos="4465"/>
      </w:tabs>
      <w:spacing w:after="120" w:line="360" w:lineRule="auto"/>
      <w:ind w:right="51"/>
      <w:jc w:val="center"/>
      <w:rPr>
        <w:rFonts w:ascii="Edwardian Script ITC" w:hAnsi="Edwardian Script ITC"/>
        <w:b/>
        <w:spacing w:val="-3"/>
        <w:sz w:val="28"/>
        <w:szCs w:val="28"/>
      </w:rPr>
    </w:pPr>
    <w:r w:rsidRPr="002F06CD">
      <w:rPr>
        <w:rFonts w:ascii="Kunstler Script" w:hAnsi="Kunstler Script"/>
        <w:b/>
        <w:spacing w:val="20"/>
        <w:w w:val="110"/>
        <w:sz w:val="40"/>
        <w:szCs w:val="40"/>
      </w:rPr>
      <w:t>Corte</w:t>
    </w:r>
    <w:r w:rsidRPr="002F06CD">
      <w:rPr>
        <w:rFonts w:ascii="Edwardian Script ITC" w:hAnsi="Edwardian Script ITC"/>
        <w:b/>
        <w:bCs/>
        <w:i/>
        <w:iCs/>
        <w:spacing w:val="20"/>
        <w:w w:val="110"/>
        <w:sz w:val="32"/>
        <w:szCs w:val="32"/>
      </w:rPr>
      <w:t xml:space="preserve"> Suprema</w:t>
    </w:r>
    <w:r w:rsidRPr="002F06CD">
      <w:rPr>
        <w:rFonts w:ascii="Edwardian Script ITC" w:hAnsi="Edwardian Script ITC"/>
        <w:b/>
        <w:bCs/>
        <w:iCs/>
        <w:spacing w:val="20"/>
        <w:w w:val="110"/>
        <w:sz w:val="32"/>
        <w:szCs w:val="32"/>
      </w:rPr>
      <w:t xml:space="preserve"> </w:t>
    </w:r>
    <w:r w:rsidRPr="002F06CD">
      <w:rPr>
        <w:rFonts w:ascii="Edwardian Script ITC" w:hAnsi="Edwardian Script ITC"/>
        <w:b/>
        <w:bCs/>
        <w:i/>
        <w:iCs/>
        <w:spacing w:val="20"/>
        <w:w w:val="110"/>
        <w:sz w:val="32"/>
        <w:szCs w:val="32"/>
      </w:rPr>
      <w:t>de Justicia</w:t>
    </w:r>
  </w:p>
  <w:p w:rsidR="005039BB" w:rsidRPr="00417E24" w:rsidRDefault="005039BB" w:rsidP="00B74AE5">
    <w:pPr>
      <w:pStyle w:val="Encabezad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9386E"/>
    <w:multiLevelType w:val="hybridMultilevel"/>
    <w:tmpl w:val="6E9A762C"/>
    <w:lvl w:ilvl="0" w:tplc="CF86DD4A">
      <w:start w:val="1"/>
      <w:numFmt w:val="lowerLetter"/>
      <w:lvlText w:val="%1."/>
      <w:lvlJc w:val="left"/>
      <w:pPr>
        <w:ind w:left="1113" w:hanging="405"/>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16A15EAD"/>
    <w:multiLevelType w:val="hybridMultilevel"/>
    <w:tmpl w:val="48AC51CE"/>
    <w:lvl w:ilvl="0" w:tplc="B4A816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3C6CE2"/>
    <w:multiLevelType w:val="hybridMultilevel"/>
    <w:tmpl w:val="F8E63E66"/>
    <w:lvl w:ilvl="0" w:tplc="A3BCD5A6">
      <w:start w:val="1"/>
      <w:numFmt w:val="lowerLetter"/>
      <w:lvlText w:val="%1."/>
      <w:lvlJc w:val="left"/>
      <w:pPr>
        <w:ind w:left="1376" w:hanging="525"/>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nsid w:val="1DF62593"/>
    <w:multiLevelType w:val="hybridMultilevel"/>
    <w:tmpl w:val="95E051DC"/>
    <w:lvl w:ilvl="0" w:tplc="358E14E2">
      <w:start w:val="1"/>
      <w:numFmt w:val="decimal"/>
      <w:lvlText w:val="%1."/>
      <w:lvlJc w:val="left"/>
      <w:pPr>
        <w:ind w:left="1571" w:hanging="360"/>
      </w:pPr>
      <w:rPr>
        <w:b/>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4">
    <w:nsid w:val="1EE90412"/>
    <w:multiLevelType w:val="hybridMultilevel"/>
    <w:tmpl w:val="DFAC7A7E"/>
    <w:lvl w:ilvl="0" w:tplc="A098757A">
      <w:start w:val="1"/>
      <w:numFmt w:val="lowerLetter"/>
      <w:lvlText w:val="%1."/>
      <w:lvlJc w:val="left"/>
      <w:pPr>
        <w:ind w:left="1495" w:hanging="360"/>
      </w:pPr>
      <w:rPr>
        <w:rFonts w:hint="default"/>
        <w:b/>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
    <w:nsid w:val="24A16AE9"/>
    <w:multiLevelType w:val="hybridMultilevel"/>
    <w:tmpl w:val="44C22936"/>
    <w:lvl w:ilvl="0" w:tplc="6B3C4AE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66B03E4"/>
    <w:multiLevelType w:val="hybridMultilevel"/>
    <w:tmpl w:val="7220B20E"/>
    <w:lvl w:ilvl="0" w:tplc="76E0061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A8606DA"/>
    <w:multiLevelType w:val="hybridMultilevel"/>
    <w:tmpl w:val="3DB49F9C"/>
    <w:lvl w:ilvl="0" w:tplc="A3BCD5A6">
      <w:start w:val="1"/>
      <w:numFmt w:val="lowerLetter"/>
      <w:lvlText w:val="%1."/>
      <w:lvlJc w:val="left"/>
      <w:pPr>
        <w:ind w:left="2227" w:hanging="525"/>
      </w:pPr>
      <w:rPr>
        <w:rFonts w:hint="default"/>
        <w:b/>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8">
    <w:nsid w:val="2B2B5DD4"/>
    <w:multiLevelType w:val="multilevel"/>
    <w:tmpl w:val="1F508E7A"/>
    <w:lvl w:ilvl="0">
      <w:start w:val="1"/>
      <w:numFmt w:val="decimal"/>
      <w:lvlText w:val="%1."/>
      <w:lvlJc w:val="left"/>
      <w:pPr>
        <w:ind w:left="1571"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3011" w:hanging="180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731" w:hanging="2520"/>
      </w:pPr>
      <w:rPr>
        <w:rFonts w:hint="default"/>
      </w:rPr>
    </w:lvl>
  </w:abstractNum>
  <w:abstractNum w:abstractNumId="9">
    <w:nsid w:val="2EA537F7"/>
    <w:multiLevelType w:val="hybridMultilevel"/>
    <w:tmpl w:val="9CACFE10"/>
    <w:lvl w:ilvl="0" w:tplc="D780FF56">
      <w:start w:val="1"/>
      <w:numFmt w:val="lowerLetter"/>
      <w:lvlText w:val="%1."/>
      <w:lvlJc w:val="left"/>
      <w:pPr>
        <w:ind w:left="2122" w:hanging="420"/>
      </w:pPr>
      <w:rPr>
        <w:rFonts w:hint="default"/>
        <w:b/>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0">
    <w:nsid w:val="32A7620C"/>
    <w:multiLevelType w:val="hybridMultilevel"/>
    <w:tmpl w:val="C1BE1562"/>
    <w:lvl w:ilvl="0" w:tplc="932452B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44F680A"/>
    <w:multiLevelType w:val="hybridMultilevel"/>
    <w:tmpl w:val="4A7CD422"/>
    <w:lvl w:ilvl="0" w:tplc="240A000F">
      <w:start w:val="1"/>
      <w:numFmt w:val="decimal"/>
      <w:lvlText w:val="%1."/>
      <w:lvlJc w:val="left"/>
      <w:pPr>
        <w:ind w:left="1571" w:hanging="360"/>
      </w:p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2">
    <w:nsid w:val="34EA3CA3"/>
    <w:multiLevelType w:val="hybridMultilevel"/>
    <w:tmpl w:val="113EF562"/>
    <w:lvl w:ilvl="0" w:tplc="5F30148C">
      <w:start w:val="1"/>
      <w:numFmt w:val="decimal"/>
      <w:lvlText w:val="%1."/>
      <w:lvlJc w:val="left"/>
      <w:pPr>
        <w:ind w:left="1571" w:hanging="360"/>
      </w:pPr>
      <w:rPr>
        <w:b/>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3">
    <w:nsid w:val="3F0B4AE2"/>
    <w:multiLevelType w:val="hybridMultilevel"/>
    <w:tmpl w:val="389E9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055B9C"/>
    <w:multiLevelType w:val="hybridMultilevel"/>
    <w:tmpl w:val="C34CC392"/>
    <w:lvl w:ilvl="0" w:tplc="70866610">
      <w:start w:val="1"/>
      <w:numFmt w:val="decimal"/>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479E29B7"/>
    <w:multiLevelType w:val="hybridMultilevel"/>
    <w:tmpl w:val="FEB4EFAC"/>
    <w:lvl w:ilvl="0" w:tplc="240A000F">
      <w:start w:val="1"/>
      <w:numFmt w:val="decimal"/>
      <w:lvlText w:val="%1."/>
      <w:lvlJc w:val="left"/>
      <w:pPr>
        <w:ind w:left="1571" w:hanging="360"/>
      </w:p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6">
    <w:nsid w:val="489D74C9"/>
    <w:multiLevelType w:val="hybridMultilevel"/>
    <w:tmpl w:val="3E62C506"/>
    <w:lvl w:ilvl="0" w:tplc="D780FF56">
      <w:start w:val="1"/>
      <w:numFmt w:val="lowerLetter"/>
      <w:lvlText w:val="%1."/>
      <w:lvlJc w:val="left"/>
      <w:pPr>
        <w:ind w:left="1271" w:hanging="42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nsid w:val="4AA30F8C"/>
    <w:multiLevelType w:val="hybridMultilevel"/>
    <w:tmpl w:val="676ABBC4"/>
    <w:lvl w:ilvl="0" w:tplc="DB98D274">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nsid w:val="4B1407D7"/>
    <w:multiLevelType w:val="hybridMultilevel"/>
    <w:tmpl w:val="D7BA9D58"/>
    <w:lvl w:ilvl="0" w:tplc="D6F0332E">
      <w:start w:val="1"/>
      <w:numFmt w:val="upp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nsid w:val="50B45D29"/>
    <w:multiLevelType w:val="hybridMultilevel"/>
    <w:tmpl w:val="392C9A2A"/>
    <w:lvl w:ilvl="0" w:tplc="B59A770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CC743C"/>
    <w:multiLevelType w:val="hybridMultilevel"/>
    <w:tmpl w:val="9C4A4654"/>
    <w:lvl w:ilvl="0" w:tplc="649E5970">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nsid w:val="586F73A0"/>
    <w:multiLevelType w:val="hybridMultilevel"/>
    <w:tmpl w:val="49769B98"/>
    <w:lvl w:ilvl="0" w:tplc="4DCCE15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07A7407"/>
    <w:multiLevelType w:val="hybridMultilevel"/>
    <w:tmpl w:val="2936859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3">
    <w:nsid w:val="61ED7FC3"/>
    <w:multiLevelType w:val="hybridMultilevel"/>
    <w:tmpl w:val="44C22936"/>
    <w:lvl w:ilvl="0" w:tplc="6B3C4AE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2593FA4"/>
    <w:multiLevelType w:val="hybridMultilevel"/>
    <w:tmpl w:val="4FF26F8A"/>
    <w:lvl w:ilvl="0" w:tplc="240A000F">
      <w:start w:val="1"/>
      <w:numFmt w:val="decimal"/>
      <w:lvlText w:val="%1."/>
      <w:lvlJc w:val="left"/>
      <w:pPr>
        <w:ind w:left="1571" w:hanging="360"/>
      </w:p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25">
    <w:nsid w:val="66632975"/>
    <w:multiLevelType w:val="hybridMultilevel"/>
    <w:tmpl w:val="51F490F2"/>
    <w:lvl w:ilvl="0" w:tplc="CF86DD4A">
      <w:start w:val="1"/>
      <w:numFmt w:val="lowerLetter"/>
      <w:lvlText w:val="%1."/>
      <w:lvlJc w:val="left"/>
      <w:pPr>
        <w:ind w:left="2058" w:hanging="405"/>
      </w:pPr>
      <w:rPr>
        <w:rFonts w:hint="default"/>
        <w:b/>
      </w:rPr>
    </w:lvl>
    <w:lvl w:ilvl="1" w:tplc="240A0019" w:tentative="1">
      <w:start w:val="1"/>
      <w:numFmt w:val="lowerLetter"/>
      <w:lvlText w:val="%2."/>
      <w:lvlJc w:val="left"/>
      <w:pPr>
        <w:ind w:left="2385" w:hanging="360"/>
      </w:pPr>
    </w:lvl>
    <w:lvl w:ilvl="2" w:tplc="240A001B" w:tentative="1">
      <w:start w:val="1"/>
      <w:numFmt w:val="lowerRoman"/>
      <w:lvlText w:val="%3."/>
      <w:lvlJc w:val="right"/>
      <w:pPr>
        <w:ind w:left="3105" w:hanging="180"/>
      </w:pPr>
    </w:lvl>
    <w:lvl w:ilvl="3" w:tplc="240A000F" w:tentative="1">
      <w:start w:val="1"/>
      <w:numFmt w:val="decimal"/>
      <w:lvlText w:val="%4."/>
      <w:lvlJc w:val="left"/>
      <w:pPr>
        <w:ind w:left="3825" w:hanging="360"/>
      </w:pPr>
    </w:lvl>
    <w:lvl w:ilvl="4" w:tplc="240A0019" w:tentative="1">
      <w:start w:val="1"/>
      <w:numFmt w:val="lowerLetter"/>
      <w:lvlText w:val="%5."/>
      <w:lvlJc w:val="left"/>
      <w:pPr>
        <w:ind w:left="4545" w:hanging="360"/>
      </w:pPr>
    </w:lvl>
    <w:lvl w:ilvl="5" w:tplc="240A001B" w:tentative="1">
      <w:start w:val="1"/>
      <w:numFmt w:val="lowerRoman"/>
      <w:lvlText w:val="%6."/>
      <w:lvlJc w:val="right"/>
      <w:pPr>
        <w:ind w:left="5265" w:hanging="180"/>
      </w:pPr>
    </w:lvl>
    <w:lvl w:ilvl="6" w:tplc="240A000F" w:tentative="1">
      <w:start w:val="1"/>
      <w:numFmt w:val="decimal"/>
      <w:lvlText w:val="%7."/>
      <w:lvlJc w:val="left"/>
      <w:pPr>
        <w:ind w:left="5985" w:hanging="360"/>
      </w:pPr>
    </w:lvl>
    <w:lvl w:ilvl="7" w:tplc="240A0019" w:tentative="1">
      <w:start w:val="1"/>
      <w:numFmt w:val="lowerLetter"/>
      <w:lvlText w:val="%8."/>
      <w:lvlJc w:val="left"/>
      <w:pPr>
        <w:ind w:left="6705" w:hanging="360"/>
      </w:pPr>
    </w:lvl>
    <w:lvl w:ilvl="8" w:tplc="240A001B" w:tentative="1">
      <w:start w:val="1"/>
      <w:numFmt w:val="lowerRoman"/>
      <w:lvlText w:val="%9."/>
      <w:lvlJc w:val="right"/>
      <w:pPr>
        <w:ind w:left="7425" w:hanging="180"/>
      </w:pPr>
    </w:lvl>
  </w:abstractNum>
  <w:abstractNum w:abstractNumId="26">
    <w:nsid w:val="67450D4B"/>
    <w:multiLevelType w:val="hybridMultilevel"/>
    <w:tmpl w:val="6E9A762C"/>
    <w:lvl w:ilvl="0" w:tplc="CF86DD4A">
      <w:start w:val="1"/>
      <w:numFmt w:val="lowerLetter"/>
      <w:lvlText w:val="%1."/>
      <w:lvlJc w:val="left"/>
      <w:pPr>
        <w:ind w:left="1113" w:hanging="405"/>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6B474F21"/>
    <w:multiLevelType w:val="hybridMultilevel"/>
    <w:tmpl w:val="342E1C2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2F31A19"/>
    <w:multiLevelType w:val="hybridMultilevel"/>
    <w:tmpl w:val="1A126780"/>
    <w:lvl w:ilvl="0" w:tplc="F2600E00">
      <w:start w:val="1"/>
      <w:numFmt w:val="decimal"/>
      <w:lvlText w:val="%1."/>
      <w:lvlJc w:val="left"/>
      <w:pPr>
        <w:ind w:left="2160" w:hanging="360"/>
      </w:pPr>
      <w:rPr>
        <w:b/>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9">
    <w:nsid w:val="79935727"/>
    <w:multiLevelType w:val="multilevel"/>
    <w:tmpl w:val="A86A9B96"/>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cs="Arial" w:hint="default"/>
        <w:b/>
      </w:rPr>
    </w:lvl>
    <w:lvl w:ilvl="2">
      <w:start w:val="1"/>
      <w:numFmt w:val="decimal"/>
      <w:isLgl/>
      <w:lvlText w:val="%1.%2.%3"/>
      <w:lvlJc w:val="left"/>
      <w:pPr>
        <w:ind w:left="2062" w:hanging="720"/>
      </w:pPr>
      <w:rPr>
        <w:rFonts w:cs="Arial" w:hint="default"/>
        <w:b/>
      </w:rPr>
    </w:lvl>
    <w:lvl w:ilvl="3">
      <w:start w:val="1"/>
      <w:numFmt w:val="decimal"/>
      <w:isLgl/>
      <w:lvlText w:val="%1.%2.%3.%4"/>
      <w:lvlJc w:val="left"/>
      <w:pPr>
        <w:ind w:left="2913" w:hanging="1080"/>
      </w:pPr>
      <w:rPr>
        <w:rFonts w:cs="Arial" w:hint="default"/>
        <w:b/>
      </w:rPr>
    </w:lvl>
    <w:lvl w:ilvl="4">
      <w:start w:val="1"/>
      <w:numFmt w:val="decimal"/>
      <w:isLgl/>
      <w:lvlText w:val="%1.%2.%3.%4.%5"/>
      <w:lvlJc w:val="left"/>
      <w:pPr>
        <w:ind w:left="3764" w:hanging="1440"/>
      </w:pPr>
      <w:rPr>
        <w:rFonts w:cs="Arial" w:hint="default"/>
        <w:b/>
      </w:rPr>
    </w:lvl>
    <w:lvl w:ilvl="5">
      <w:start w:val="1"/>
      <w:numFmt w:val="decimal"/>
      <w:isLgl/>
      <w:lvlText w:val="%1.%2.%3.%4.%5.%6"/>
      <w:lvlJc w:val="left"/>
      <w:pPr>
        <w:ind w:left="4615" w:hanging="1800"/>
      </w:pPr>
      <w:rPr>
        <w:rFonts w:cs="Arial" w:hint="default"/>
        <w:b/>
      </w:rPr>
    </w:lvl>
    <w:lvl w:ilvl="6">
      <w:start w:val="1"/>
      <w:numFmt w:val="decimal"/>
      <w:isLgl/>
      <w:lvlText w:val="%1.%2.%3.%4.%5.%6.%7"/>
      <w:lvlJc w:val="left"/>
      <w:pPr>
        <w:ind w:left="5106" w:hanging="1800"/>
      </w:pPr>
      <w:rPr>
        <w:rFonts w:cs="Arial" w:hint="default"/>
        <w:b/>
      </w:rPr>
    </w:lvl>
    <w:lvl w:ilvl="7">
      <w:start w:val="1"/>
      <w:numFmt w:val="decimal"/>
      <w:isLgl/>
      <w:lvlText w:val="%1.%2.%3.%4.%5.%6.%7.%8"/>
      <w:lvlJc w:val="left"/>
      <w:pPr>
        <w:ind w:left="5957" w:hanging="2160"/>
      </w:pPr>
      <w:rPr>
        <w:rFonts w:cs="Arial" w:hint="default"/>
        <w:b/>
      </w:rPr>
    </w:lvl>
    <w:lvl w:ilvl="8">
      <w:start w:val="1"/>
      <w:numFmt w:val="decimal"/>
      <w:isLgl/>
      <w:lvlText w:val="%1.%2.%3.%4.%5.%6.%7.%8.%9"/>
      <w:lvlJc w:val="left"/>
      <w:pPr>
        <w:ind w:left="6808" w:hanging="2520"/>
      </w:pPr>
      <w:rPr>
        <w:rFonts w:cs="Arial" w:hint="default"/>
        <w:b/>
      </w:rPr>
    </w:lvl>
  </w:abstractNum>
  <w:abstractNum w:abstractNumId="30">
    <w:nsid w:val="7C040B17"/>
    <w:multiLevelType w:val="hybridMultilevel"/>
    <w:tmpl w:val="6ED6675A"/>
    <w:lvl w:ilvl="0" w:tplc="5B80A602">
      <w:start w:val="1"/>
      <w:numFmt w:val="decimal"/>
      <w:lvlText w:val="%1."/>
      <w:lvlJc w:val="left"/>
      <w:pPr>
        <w:ind w:left="1755" w:hanging="360"/>
      </w:pPr>
      <w:rPr>
        <w:b/>
      </w:rPr>
    </w:lvl>
    <w:lvl w:ilvl="1" w:tplc="240A0019" w:tentative="1">
      <w:start w:val="1"/>
      <w:numFmt w:val="lowerLetter"/>
      <w:lvlText w:val="%2."/>
      <w:lvlJc w:val="left"/>
      <w:pPr>
        <w:ind w:left="2475" w:hanging="360"/>
      </w:pPr>
    </w:lvl>
    <w:lvl w:ilvl="2" w:tplc="240A001B" w:tentative="1">
      <w:start w:val="1"/>
      <w:numFmt w:val="lowerRoman"/>
      <w:lvlText w:val="%3."/>
      <w:lvlJc w:val="right"/>
      <w:pPr>
        <w:ind w:left="3195" w:hanging="180"/>
      </w:pPr>
    </w:lvl>
    <w:lvl w:ilvl="3" w:tplc="240A000F" w:tentative="1">
      <w:start w:val="1"/>
      <w:numFmt w:val="decimal"/>
      <w:lvlText w:val="%4."/>
      <w:lvlJc w:val="left"/>
      <w:pPr>
        <w:ind w:left="3915" w:hanging="360"/>
      </w:pPr>
    </w:lvl>
    <w:lvl w:ilvl="4" w:tplc="240A0019" w:tentative="1">
      <w:start w:val="1"/>
      <w:numFmt w:val="lowerLetter"/>
      <w:lvlText w:val="%5."/>
      <w:lvlJc w:val="left"/>
      <w:pPr>
        <w:ind w:left="4635" w:hanging="360"/>
      </w:pPr>
    </w:lvl>
    <w:lvl w:ilvl="5" w:tplc="240A001B" w:tentative="1">
      <w:start w:val="1"/>
      <w:numFmt w:val="lowerRoman"/>
      <w:lvlText w:val="%6."/>
      <w:lvlJc w:val="right"/>
      <w:pPr>
        <w:ind w:left="5355" w:hanging="180"/>
      </w:pPr>
    </w:lvl>
    <w:lvl w:ilvl="6" w:tplc="240A000F" w:tentative="1">
      <w:start w:val="1"/>
      <w:numFmt w:val="decimal"/>
      <w:lvlText w:val="%7."/>
      <w:lvlJc w:val="left"/>
      <w:pPr>
        <w:ind w:left="6075" w:hanging="360"/>
      </w:pPr>
    </w:lvl>
    <w:lvl w:ilvl="7" w:tplc="240A0019" w:tentative="1">
      <w:start w:val="1"/>
      <w:numFmt w:val="lowerLetter"/>
      <w:lvlText w:val="%8."/>
      <w:lvlJc w:val="left"/>
      <w:pPr>
        <w:ind w:left="6795" w:hanging="360"/>
      </w:pPr>
    </w:lvl>
    <w:lvl w:ilvl="8" w:tplc="240A001B" w:tentative="1">
      <w:start w:val="1"/>
      <w:numFmt w:val="lowerRoman"/>
      <w:lvlText w:val="%9."/>
      <w:lvlJc w:val="right"/>
      <w:pPr>
        <w:ind w:left="7515" w:hanging="180"/>
      </w:pPr>
    </w:lvl>
  </w:abstractNum>
  <w:abstractNum w:abstractNumId="31">
    <w:nsid w:val="7C2727F2"/>
    <w:multiLevelType w:val="hybridMultilevel"/>
    <w:tmpl w:val="4BC663F8"/>
    <w:lvl w:ilvl="0" w:tplc="AFFAAC4C">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2">
    <w:nsid w:val="7CA764DF"/>
    <w:multiLevelType w:val="hybridMultilevel"/>
    <w:tmpl w:val="C27249B6"/>
    <w:lvl w:ilvl="0" w:tplc="57801AD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CBA3645"/>
    <w:multiLevelType w:val="hybridMultilevel"/>
    <w:tmpl w:val="E624AF50"/>
    <w:lvl w:ilvl="0" w:tplc="240A0001">
      <w:start w:val="1"/>
      <w:numFmt w:val="bullet"/>
      <w:lvlText w:val=""/>
      <w:lvlJc w:val="left"/>
      <w:pPr>
        <w:ind w:left="1665" w:hanging="360"/>
      </w:pPr>
      <w:rPr>
        <w:rFonts w:ascii="Symbol" w:hAnsi="Symbol" w:hint="default"/>
      </w:rPr>
    </w:lvl>
    <w:lvl w:ilvl="1" w:tplc="240A0003" w:tentative="1">
      <w:start w:val="1"/>
      <w:numFmt w:val="bullet"/>
      <w:lvlText w:val="o"/>
      <w:lvlJc w:val="left"/>
      <w:pPr>
        <w:ind w:left="2385" w:hanging="360"/>
      </w:pPr>
      <w:rPr>
        <w:rFonts w:ascii="Courier New" w:hAnsi="Courier New" w:cs="Courier New" w:hint="default"/>
      </w:rPr>
    </w:lvl>
    <w:lvl w:ilvl="2" w:tplc="240A0005" w:tentative="1">
      <w:start w:val="1"/>
      <w:numFmt w:val="bullet"/>
      <w:lvlText w:val=""/>
      <w:lvlJc w:val="left"/>
      <w:pPr>
        <w:ind w:left="3105" w:hanging="360"/>
      </w:pPr>
      <w:rPr>
        <w:rFonts w:ascii="Wingdings" w:hAnsi="Wingdings" w:hint="default"/>
      </w:rPr>
    </w:lvl>
    <w:lvl w:ilvl="3" w:tplc="240A0001" w:tentative="1">
      <w:start w:val="1"/>
      <w:numFmt w:val="bullet"/>
      <w:lvlText w:val=""/>
      <w:lvlJc w:val="left"/>
      <w:pPr>
        <w:ind w:left="3825" w:hanging="360"/>
      </w:pPr>
      <w:rPr>
        <w:rFonts w:ascii="Symbol" w:hAnsi="Symbol" w:hint="default"/>
      </w:rPr>
    </w:lvl>
    <w:lvl w:ilvl="4" w:tplc="240A0003" w:tentative="1">
      <w:start w:val="1"/>
      <w:numFmt w:val="bullet"/>
      <w:lvlText w:val="o"/>
      <w:lvlJc w:val="left"/>
      <w:pPr>
        <w:ind w:left="4545" w:hanging="360"/>
      </w:pPr>
      <w:rPr>
        <w:rFonts w:ascii="Courier New" w:hAnsi="Courier New" w:cs="Courier New" w:hint="default"/>
      </w:rPr>
    </w:lvl>
    <w:lvl w:ilvl="5" w:tplc="240A0005" w:tentative="1">
      <w:start w:val="1"/>
      <w:numFmt w:val="bullet"/>
      <w:lvlText w:val=""/>
      <w:lvlJc w:val="left"/>
      <w:pPr>
        <w:ind w:left="5265" w:hanging="360"/>
      </w:pPr>
      <w:rPr>
        <w:rFonts w:ascii="Wingdings" w:hAnsi="Wingdings" w:hint="default"/>
      </w:rPr>
    </w:lvl>
    <w:lvl w:ilvl="6" w:tplc="240A0001" w:tentative="1">
      <w:start w:val="1"/>
      <w:numFmt w:val="bullet"/>
      <w:lvlText w:val=""/>
      <w:lvlJc w:val="left"/>
      <w:pPr>
        <w:ind w:left="5985" w:hanging="360"/>
      </w:pPr>
      <w:rPr>
        <w:rFonts w:ascii="Symbol" w:hAnsi="Symbol" w:hint="default"/>
      </w:rPr>
    </w:lvl>
    <w:lvl w:ilvl="7" w:tplc="240A0003" w:tentative="1">
      <w:start w:val="1"/>
      <w:numFmt w:val="bullet"/>
      <w:lvlText w:val="o"/>
      <w:lvlJc w:val="left"/>
      <w:pPr>
        <w:ind w:left="6705" w:hanging="360"/>
      </w:pPr>
      <w:rPr>
        <w:rFonts w:ascii="Courier New" w:hAnsi="Courier New" w:cs="Courier New" w:hint="default"/>
      </w:rPr>
    </w:lvl>
    <w:lvl w:ilvl="8" w:tplc="240A0005" w:tentative="1">
      <w:start w:val="1"/>
      <w:numFmt w:val="bullet"/>
      <w:lvlText w:val=""/>
      <w:lvlJc w:val="left"/>
      <w:pPr>
        <w:ind w:left="7425" w:hanging="360"/>
      </w:pPr>
      <w:rPr>
        <w:rFonts w:ascii="Wingdings" w:hAnsi="Wingdings" w:hint="default"/>
      </w:rPr>
    </w:lvl>
  </w:abstractNum>
  <w:abstractNum w:abstractNumId="34">
    <w:nsid w:val="7E0F5FC7"/>
    <w:multiLevelType w:val="multilevel"/>
    <w:tmpl w:val="1F508E7A"/>
    <w:lvl w:ilvl="0">
      <w:start w:val="1"/>
      <w:numFmt w:val="decimal"/>
      <w:lvlText w:val="%1."/>
      <w:lvlJc w:val="left"/>
      <w:pPr>
        <w:ind w:left="1571" w:hanging="360"/>
      </w:pPr>
      <w:rPr>
        <w:b/>
      </w:rPr>
    </w:lvl>
    <w:lvl w:ilvl="1">
      <w:start w:val="1"/>
      <w:numFmt w:val="decimal"/>
      <w:isLgl/>
      <w:lvlText w:val="%1.%2"/>
      <w:lvlJc w:val="left"/>
      <w:pPr>
        <w:ind w:left="1931" w:hanging="720"/>
      </w:pPr>
      <w:rPr>
        <w:rFonts w:hint="default"/>
        <w:b/>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3011" w:hanging="180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731" w:hanging="2520"/>
      </w:pPr>
      <w:rPr>
        <w:rFonts w:hint="default"/>
      </w:rPr>
    </w:lvl>
  </w:abstractNum>
  <w:abstractNum w:abstractNumId="35">
    <w:nsid w:val="7ECC3E74"/>
    <w:multiLevelType w:val="hybridMultilevel"/>
    <w:tmpl w:val="055AC1D2"/>
    <w:lvl w:ilvl="0" w:tplc="BC5818F6">
      <w:start w:val="1"/>
      <w:numFmt w:val="decimal"/>
      <w:lvlText w:val="%1."/>
      <w:lvlJc w:val="left"/>
      <w:pPr>
        <w:ind w:left="720" w:hanging="360"/>
      </w:pPr>
      <w:rPr>
        <w:rFonts w:hint="default"/>
        <w:b/>
      </w:rPr>
    </w:lvl>
    <w:lvl w:ilvl="1" w:tplc="3F528F3C">
      <w:start w:val="1"/>
      <w:numFmt w:val="lowerLetter"/>
      <w:lvlText w:val="%2."/>
      <w:lvlJc w:val="left"/>
      <w:pPr>
        <w:ind w:left="1455" w:hanging="375"/>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28"/>
  </w:num>
  <w:num w:numId="3">
    <w:abstractNumId w:val="12"/>
  </w:num>
  <w:num w:numId="4">
    <w:abstractNumId w:val="17"/>
  </w:num>
  <w:num w:numId="5">
    <w:abstractNumId w:val="13"/>
  </w:num>
  <w:num w:numId="6">
    <w:abstractNumId w:val="3"/>
  </w:num>
  <w:num w:numId="7">
    <w:abstractNumId w:val="33"/>
  </w:num>
  <w:num w:numId="8">
    <w:abstractNumId w:val="14"/>
  </w:num>
  <w:num w:numId="9">
    <w:abstractNumId w:val="0"/>
  </w:num>
  <w:num w:numId="10">
    <w:abstractNumId w:val="22"/>
  </w:num>
  <w:num w:numId="11">
    <w:abstractNumId w:val="31"/>
  </w:num>
  <w:num w:numId="12">
    <w:abstractNumId w:val="30"/>
  </w:num>
  <w:num w:numId="13">
    <w:abstractNumId w:val="24"/>
  </w:num>
  <w:num w:numId="14">
    <w:abstractNumId w:val="16"/>
  </w:num>
  <w:num w:numId="15">
    <w:abstractNumId w:val="9"/>
  </w:num>
  <w:num w:numId="16">
    <w:abstractNumId w:val="2"/>
  </w:num>
  <w:num w:numId="17">
    <w:abstractNumId w:val="7"/>
  </w:num>
  <w:num w:numId="18">
    <w:abstractNumId w:val="6"/>
  </w:num>
  <w:num w:numId="19">
    <w:abstractNumId w:val="1"/>
  </w:num>
  <w:num w:numId="20">
    <w:abstractNumId w:val="20"/>
  </w:num>
  <w:num w:numId="21">
    <w:abstractNumId w:val="5"/>
  </w:num>
  <w:num w:numId="22">
    <w:abstractNumId w:val="19"/>
  </w:num>
  <w:num w:numId="23">
    <w:abstractNumId w:val="26"/>
  </w:num>
  <w:num w:numId="24">
    <w:abstractNumId w:val="25"/>
  </w:num>
  <w:num w:numId="25">
    <w:abstractNumId w:val="35"/>
  </w:num>
  <w:num w:numId="26">
    <w:abstractNumId w:val="15"/>
  </w:num>
  <w:num w:numId="27">
    <w:abstractNumId w:val="11"/>
  </w:num>
  <w:num w:numId="28">
    <w:abstractNumId w:val="8"/>
  </w:num>
  <w:num w:numId="29">
    <w:abstractNumId w:val="34"/>
  </w:num>
  <w:num w:numId="30">
    <w:abstractNumId w:val="4"/>
  </w:num>
  <w:num w:numId="31">
    <w:abstractNumId w:val="23"/>
  </w:num>
  <w:num w:numId="32">
    <w:abstractNumId w:val="29"/>
  </w:num>
  <w:num w:numId="33">
    <w:abstractNumId w:val="27"/>
  </w:num>
  <w:num w:numId="34">
    <w:abstractNumId w:val="10"/>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readOnly" w:enforcement="1" w:cryptProviderType="rsaAES" w:cryptAlgorithmClass="hash" w:cryptAlgorithmType="typeAny" w:cryptAlgorithmSid="14" w:cryptSpinCount="100000" w:hash="LUDAOdQea5kerx2g7TiAjYDndaVMO37Rl6DTJIWeoYN1X2rSR9nXCFK8SN2JJvXd5DQ8g4EVj2nknl9Ywxb8yQ==" w:salt="ijV2lwg48gA1BGnAwDLjm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58"/>
    <w:rsid w:val="000024CE"/>
    <w:rsid w:val="0000305A"/>
    <w:rsid w:val="000118F8"/>
    <w:rsid w:val="000121B9"/>
    <w:rsid w:val="00014258"/>
    <w:rsid w:val="00014397"/>
    <w:rsid w:val="00022DCC"/>
    <w:rsid w:val="00022E01"/>
    <w:rsid w:val="00022FFB"/>
    <w:rsid w:val="00026C9F"/>
    <w:rsid w:val="00027EFA"/>
    <w:rsid w:val="000303D2"/>
    <w:rsid w:val="00031CC3"/>
    <w:rsid w:val="000378E0"/>
    <w:rsid w:val="000420B4"/>
    <w:rsid w:val="00047B8E"/>
    <w:rsid w:val="000715A6"/>
    <w:rsid w:val="00072ADC"/>
    <w:rsid w:val="00073762"/>
    <w:rsid w:val="0007654A"/>
    <w:rsid w:val="00076BF9"/>
    <w:rsid w:val="00082349"/>
    <w:rsid w:val="000841A2"/>
    <w:rsid w:val="000A6D7D"/>
    <w:rsid w:val="000B2DD2"/>
    <w:rsid w:val="000B6033"/>
    <w:rsid w:val="000B65E8"/>
    <w:rsid w:val="000C0730"/>
    <w:rsid w:val="000C170C"/>
    <w:rsid w:val="000C3B2E"/>
    <w:rsid w:val="000C4F8A"/>
    <w:rsid w:val="000D2451"/>
    <w:rsid w:val="000D70B4"/>
    <w:rsid w:val="000E038B"/>
    <w:rsid w:val="000E2A13"/>
    <w:rsid w:val="000E4DD4"/>
    <w:rsid w:val="000F4D8E"/>
    <w:rsid w:val="00112C2B"/>
    <w:rsid w:val="00113EC6"/>
    <w:rsid w:val="0012007F"/>
    <w:rsid w:val="00120B62"/>
    <w:rsid w:val="00121728"/>
    <w:rsid w:val="00121D75"/>
    <w:rsid w:val="0012284F"/>
    <w:rsid w:val="00125729"/>
    <w:rsid w:val="00131C53"/>
    <w:rsid w:val="00131F10"/>
    <w:rsid w:val="00134DF4"/>
    <w:rsid w:val="001353C9"/>
    <w:rsid w:val="00140887"/>
    <w:rsid w:val="00145279"/>
    <w:rsid w:val="0014614A"/>
    <w:rsid w:val="00147CD7"/>
    <w:rsid w:val="001520D1"/>
    <w:rsid w:val="001573D8"/>
    <w:rsid w:val="00160D37"/>
    <w:rsid w:val="001613F4"/>
    <w:rsid w:val="00162C70"/>
    <w:rsid w:val="00163208"/>
    <w:rsid w:val="00175C47"/>
    <w:rsid w:val="00181852"/>
    <w:rsid w:val="00183FF8"/>
    <w:rsid w:val="00191275"/>
    <w:rsid w:val="001A2475"/>
    <w:rsid w:val="001A27D2"/>
    <w:rsid w:val="001A7200"/>
    <w:rsid w:val="001C0967"/>
    <w:rsid w:val="001C3FFB"/>
    <w:rsid w:val="001D220D"/>
    <w:rsid w:val="001D2793"/>
    <w:rsid w:val="001D2E19"/>
    <w:rsid w:val="001D38AD"/>
    <w:rsid w:val="001D44B8"/>
    <w:rsid w:val="001E16C1"/>
    <w:rsid w:val="001E324C"/>
    <w:rsid w:val="001E3705"/>
    <w:rsid w:val="001E39F4"/>
    <w:rsid w:val="001E4D33"/>
    <w:rsid w:val="001F107F"/>
    <w:rsid w:val="001F38FB"/>
    <w:rsid w:val="001F59E2"/>
    <w:rsid w:val="001F5A47"/>
    <w:rsid w:val="001F7260"/>
    <w:rsid w:val="002050F0"/>
    <w:rsid w:val="0020736C"/>
    <w:rsid w:val="00211B6A"/>
    <w:rsid w:val="00214E0D"/>
    <w:rsid w:val="00217A58"/>
    <w:rsid w:val="00221521"/>
    <w:rsid w:val="0022626A"/>
    <w:rsid w:val="002270F7"/>
    <w:rsid w:val="0023575C"/>
    <w:rsid w:val="00235C9F"/>
    <w:rsid w:val="002366CD"/>
    <w:rsid w:val="00244D37"/>
    <w:rsid w:val="0025168B"/>
    <w:rsid w:val="00254009"/>
    <w:rsid w:val="002550AA"/>
    <w:rsid w:val="002606F1"/>
    <w:rsid w:val="002617CB"/>
    <w:rsid w:val="00264FFD"/>
    <w:rsid w:val="002675EF"/>
    <w:rsid w:val="00267AED"/>
    <w:rsid w:val="00270C2D"/>
    <w:rsid w:val="0028159D"/>
    <w:rsid w:val="00284C64"/>
    <w:rsid w:val="002879CA"/>
    <w:rsid w:val="00287D88"/>
    <w:rsid w:val="0029009E"/>
    <w:rsid w:val="002944ED"/>
    <w:rsid w:val="0029530A"/>
    <w:rsid w:val="0029580C"/>
    <w:rsid w:val="00295DD9"/>
    <w:rsid w:val="00297B39"/>
    <w:rsid w:val="002A02CD"/>
    <w:rsid w:val="002A0F92"/>
    <w:rsid w:val="002A3A24"/>
    <w:rsid w:val="002B2231"/>
    <w:rsid w:val="002B4497"/>
    <w:rsid w:val="002B6A03"/>
    <w:rsid w:val="002B6C4B"/>
    <w:rsid w:val="002C0925"/>
    <w:rsid w:val="002C5F81"/>
    <w:rsid w:val="002C7A83"/>
    <w:rsid w:val="002D367E"/>
    <w:rsid w:val="002D525D"/>
    <w:rsid w:val="002D6967"/>
    <w:rsid w:val="002E089D"/>
    <w:rsid w:val="002E1D54"/>
    <w:rsid w:val="002E717F"/>
    <w:rsid w:val="002F0D1C"/>
    <w:rsid w:val="002F37CE"/>
    <w:rsid w:val="003019EA"/>
    <w:rsid w:val="003040CE"/>
    <w:rsid w:val="003071CC"/>
    <w:rsid w:val="003121DB"/>
    <w:rsid w:val="003161EB"/>
    <w:rsid w:val="00322BA3"/>
    <w:rsid w:val="00323E53"/>
    <w:rsid w:val="00324256"/>
    <w:rsid w:val="00325EC4"/>
    <w:rsid w:val="00330B70"/>
    <w:rsid w:val="00331FA0"/>
    <w:rsid w:val="00332D81"/>
    <w:rsid w:val="00347270"/>
    <w:rsid w:val="0034732D"/>
    <w:rsid w:val="00347396"/>
    <w:rsid w:val="00347CD1"/>
    <w:rsid w:val="00355383"/>
    <w:rsid w:val="00356378"/>
    <w:rsid w:val="00360A01"/>
    <w:rsid w:val="00363E09"/>
    <w:rsid w:val="00363EAC"/>
    <w:rsid w:val="003644C3"/>
    <w:rsid w:val="00365090"/>
    <w:rsid w:val="0036591C"/>
    <w:rsid w:val="00367AC7"/>
    <w:rsid w:val="00373330"/>
    <w:rsid w:val="00373F37"/>
    <w:rsid w:val="00374F0C"/>
    <w:rsid w:val="0037578D"/>
    <w:rsid w:val="003771C8"/>
    <w:rsid w:val="00377BF2"/>
    <w:rsid w:val="00383A30"/>
    <w:rsid w:val="003913E9"/>
    <w:rsid w:val="00393E1B"/>
    <w:rsid w:val="00396B38"/>
    <w:rsid w:val="003A3615"/>
    <w:rsid w:val="003A4707"/>
    <w:rsid w:val="003A6CCA"/>
    <w:rsid w:val="003B1130"/>
    <w:rsid w:val="003B4005"/>
    <w:rsid w:val="003C04DA"/>
    <w:rsid w:val="003C2407"/>
    <w:rsid w:val="003C555B"/>
    <w:rsid w:val="003D21AE"/>
    <w:rsid w:val="003D3774"/>
    <w:rsid w:val="003D5DB6"/>
    <w:rsid w:val="003D747B"/>
    <w:rsid w:val="003E3ABF"/>
    <w:rsid w:val="003E4931"/>
    <w:rsid w:val="003E5B1E"/>
    <w:rsid w:val="003E63DA"/>
    <w:rsid w:val="003F189C"/>
    <w:rsid w:val="003F27EF"/>
    <w:rsid w:val="0040180E"/>
    <w:rsid w:val="00404160"/>
    <w:rsid w:val="00406E11"/>
    <w:rsid w:val="004177C2"/>
    <w:rsid w:val="00417E3B"/>
    <w:rsid w:val="00427B4E"/>
    <w:rsid w:val="00430F99"/>
    <w:rsid w:val="00434149"/>
    <w:rsid w:val="00435620"/>
    <w:rsid w:val="004411DE"/>
    <w:rsid w:val="00442170"/>
    <w:rsid w:val="00451AE8"/>
    <w:rsid w:val="00451F91"/>
    <w:rsid w:val="00452AF4"/>
    <w:rsid w:val="004549FD"/>
    <w:rsid w:val="004559BA"/>
    <w:rsid w:val="0045738E"/>
    <w:rsid w:val="00457642"/>
    <w:rsid w:val="004652EE"/>
    <w:rsid w:val="00472B01"/>
    <w:rsid w:val="00476A50"/>
    <w:rsid w:val="00477353"/>
    <w:rsid w:val="00485CE1"/>
    <w:rsid w:val="00491C72"/>
    <w:rsid w:val="004A12CC"/>
    <w:rsid w:val="004A656E"/>
    <w:rsid w:val="004C5EC5"/>
    <w:rsid w:val="004C7BFB"/>
    <w:rsid w:val="004D3CA2"/>
    <w:rsid w:val="004D5A84"/>
    <w:rsid w:val="004E052C"/>
    <w:rsid w:val="004E17AD"/>
    <w:rsid w:val="004E3A83"/>
    <w:rsid w:val="004E3BA7"/>
    <w:rsid w:val="004E490A"/>
    <w:rsid w:val="004E5423"/>
    <w:rsid w:val="004F3107"/>
    <w:rsid w:val="004F3912"/>
    <w:rsid w:val="004F45C6"/>
    <w:rsid w:val="00501F6B"/>
    <w:rsid w:val="005039BB"/>
    <w:rsid w:val="00504C06"/>
    <w:rsid w:val="00511F42"/>
    <w:rsid w:val="00512A77"/>
    <w:rsid w:val="00512D23"/>
    <w:rsid w:val="005137ED"/>
    <w:rsid w:val="005147C6"/>
    <w:rsid w:val="00516244"/>
    <w:rsid w:val="00521279"/>
    <w:rsid w:val="00521BBE"/>
    <w:rsid w:val="00542128"/>
    <w:rsid w:val="00544443"/>
    <w:rsid w:val="00552594"/>
    <w:rsid w:val="005535C4"/>
    <w:rsid w:val="00553621"/>
    <w:rsid w:val="005575C6"/>
    <w:rsid w:val="0056347F"/>
    <w:rsid w:val="00570BA2"/>
    <w:rsid w:val="005713B0"/>
    <w:rsid w:val="00572A58"/>
    <w:rsid w:val="00576710"/>
    <w:rsid w:val="00576C94"/>
    <w:rsid w:val="0058391A"/>
    <w:rsid w:val="00584F64"/>
    <w:rsid w:val="0059329A"/>
    <w:rsid w:val="00593F4B"/>
    <w:rsid w:val="00595EA4"/>
    <w:rsid w:val="005A17C2"/>
    <w:rsid w:val="005A59FF"/>
    <w:rsid w:val="005A7B79"/>
    <w:rsid w:val="005B32EE"/>
    <w:rsid w:val="005B6A16"/>
    <w:rsid w:val="005C1168"/>
    <w:rsid w:val="005C130B"/>
    <w:rsid w:val="005C2175"/>
    <w:rsid w:val="005C36F2"/>
    <w:rsid w:val="005C6F35"/>
    <w:rsid w:val="005C7D45"/>
    <w:rsid w:val="005D21D9"/>
    <w:rsid w:val="005D3450"/>
    <w:rsid w:val="005D3849"/>
    <w:rsid w:val="005D6BA1"/>
    <w:rsid w:val="005F04C5"/>
    <w:rsid w:val="005F0F31"/>
    <w:rsid w:val="005F0FE2"/>
    <w:rsid w:val="005F5867"/>
    <w:rsid w:val="00611BAF"/>
    <w:rsid w:val="0061276B"/>
    <w:rsid w:val="00615135"/>
    <w:rsid w:val="00615352"/>
    <w:rsid w:val="0061540E"/>
    <w:rsid w:val="00616C59"/>
    <w:rsid w:val="00621C7F"/>
    <w:rsid w:val="00623C7B"/>
    <w:rsid w:val="006275A1"/>
    <w:rsid w:val="00634EDA"/>
    <w:rsid w:val="006354D8"/>
    <w:rsid w:val="00645919"/>
    <w:rsid w:val="00645F32"/>
    <w:rsid w:val="00647D0D"/>
    <w:rsid w:val="00650FA0"/>
    <w:rsid w:val="00651391"/>
    <w:rsid w:val="006518A2"/>
    <w:rsid w:val="0066072F"/>
    <w:rsid w:val="00662077"/>
    <w:rsid w:val="00663A8C"/>
    <w:rsid w:val="006647E2"/>
    <w:rsid w:val="00664E67"/>
    <w:rsid w:val="00666DD3"/>
    <w:rsid w:val="00667B9D"/>
    <w:rsid w:val="00674C7D"/>
    <w:rsid w:val="00683569"/>
    <w:rsid w:val="00692DB1"/>
    <w:rsid w:val="00693BA4"/>
    <w:rsid w:val="0069579B"/>
    <w:rsid w:val="0069690A"/>
    <w:rsid w:val="0069730D"/>
    <w:rsid w:val="006B05E8"/>
    <w:rsid w:val="006B103F"/>
    <w:rsid w:val="006B33E7"/>
    <w:rsid w:val="006B34D1"/>
    <w:rsid w:val="006B59D9"/>
    <w:rsid w:val="006C084F"/>
    <w:rsid w:val="006C1938"/>
    <w:rsid w:val="006C546B"/>
    <w:rsid w:val="006C583A"/>
    <w:rsid w:val="006C5ECB"/>
    <w:rsid w:val="006D0A10"/>
    <w:rsid w:val="006D65B9"/>
    <w:rsid w:val="006E6EFC"/>
    <w:rsid w:val="006E74AF"/>
    <w:rsid w:val="006F00C8"/>
    <w:rsid w:val="006F64DB"/>
    <w:rsid w:val="00700003"/>
    <w:rsid w:val="00700334"/>
    <w:rsid w:val="007010DD"/>
    <w:rsid w:val="00701364"/>
    <w:rsid w:val="00702B4D"/>
    <w:rsid w:val="00706F65"/>
    <w:rsid w:val="00711ED4"/>
    <w:rsid w:val="007179FE"/>
    <w:rsid w:val="00723951"/>
    <w:rsid w:val="007448E6"/>
    <w:rsid w:val="00747591"/>
    <w:rsid w:val="00760630"/>
    <w:rsid w:val="00761F66"/>
    <w:rsid w:val="00766A2A"/>
    <w:rsid w:val="0077058B"/>
    <w:rsid w:val="00772C00"/>
    <w:rsid w:val="00773C6A"/>
    <w:rsid w:val="007802F1"/>
    <w:rsid w:val="007810CF"/>
    <w:rsid w:val="00781BF9"/>
    <w:rsid w:val="007830AA"/>
    <w:rsid w:val="007838F1"/>
    <w:rsid w:val="007871D3"/>
    <w:rsid w:val="00791949"/>
    <w:rsid w:val="007920BE"/>
    <w:rsid w:val="00792581"/>
    <w:rsid w:val="007979D1"/>
    <w:rsid w:val="007A04A5"/>
    <w:rsid w:val="007A160A"/>
    <w:rsid w:val="007A1DFF"/>
    <w:rsid w:val="007A769C"/>
    <w:rsid w:val="007B343B"/>
    <w:rsid w:val="007C1F23"/>
    <w:rsid w:val="007C769D"/>
    <w:rsid w:val="007D0457"/>
    <w:rsid w:val="007D3AF8"/>
    <w:rsid w:val="007D7772"/>
    <w:rsid w:val="007D7F94"/>
    <w:rsid w:val="007E2BA1"/>
    <w:rsid w:val="007E3BF4"/>
    <w:rsid w:val="007E5B67"/>
    <w:rsid w:val="007E6016"/>
    <w:rsid w:val="007E753E"/>
    <w:rsid w:val="007F4456"/>
    <w:rsid w:val="007F777A"/>
    <w:rsid w:val="0080291A"/>
    <w:rsid w:val="0080584D"/>
    <w:rsid w:val="00814362"/>
    <w:rsid w:val="00816665"/>
    <w:rsid w:val="00817388"/>
    <w:rsid w:val="008228A3"/>
    <w:rsid w:val="00824528"/>
    <w:rsid w:val="00832AD2"/>
    <w:rsid w:val="00834FEE"/>
    <w:rsid w:val="0083698E"/>
    <w:rsid w:val="00840147"/>
    <w:rsid w:val="00841D2D"/>
    <w:rsid w:val="00841FD7"/>
    <w:rsid w:val="00851AB7"/>
    <w:rsid w:val="00852E9D"/>
    <w:rsid w:val="008548BC"/>
    <w:rsid w:val="00860C86"/>
    <w:rsid w:val="0086313F"/>
    <w:rsid w:val="008726CD"/>
    <w:rsid w:val="00872788"/>
    <w:rsid w:val="00886841"/>
    <w:rsid w:val="0088741F"/>
    <w:rsid w:val="00887ABF"/>
    <w:rsid w:val="00891280"/>
    <w:rsid w:val="00897D85"/>
    <w:rsid w:val="008A17B2"/>
    <w:rsid w:val="008A4165"/>
    <w:rsid w:val="008B6237"/>
    <w:rsid w:val="008B7A3A"/>
    <w:rsid w:val="008C25E4"/>
    <w:rsid w:val="008D08F5"/>
    <w:rsid w:val="008D12BD"/>
    <w:rsid w:val="008D2088"/>
    <w:rsid w:val="008D6BF0"/>
    <w:rsid w:val="008E0DEB"/>
    <w:rsid w:val="008E37E7"/>
    <w:rsid w:val="008E3807"/>
    <w:rsid w:val="008E3D5C"/>
    <w:rsid w:val="008E527E"/>
    <w:rsid w:val="008E56AC"/>
    <w:rsid w:val="008E598F"/>
    <w:rsid w:val="008F0AA9"/>
    <w:rsid w:val="008F2B35"/>
    <w:rsid w:val="008F3FD4"/>
    <w:rsid w:val="008F5EA7"/>
    <w:rsid w:val="008F61BE"/>
    <w:rsid w:val="00900A30"/>
    <w:rsid w:val="0090208E"/>
    <w:rsid w:val="00902BF7"/>
    <w:rsid w:val="0090464F"/>
    <w:rsid w:val="009052C0"/>
    <w:rsid w:val="00910DF5"/>
    <w:rsid w:val="00916BE8"/>
    <w:rsid w:val="00917630"/>
    <w:rsid w:val="00917DED"/>
    <w:rsid w:val="009222A5"/>
    <w:rsid w:val="00926240"/>
    <w:rsid w:val="009344B1"/>
    <w:rsid w:val="009349C0"/>
    <w:rsid w:val="00936640"/>
    <w:rsid w:val="009421A4"/>
    <w:rsid w:val="00943946"/>
    <w:rsid w:val="009442D7"/>
    <w:rsid w:val="0094516F"/>
    <w:rsid w:val="009467C7"/>
    <w:rsid w:val="00952565"/>
    <w:rsid w:val="00953BCA"/>
    <w:rsid w:val="00956154"/>
    <w:rsid w:val="00960D6A"/>
    <w:rsid w:val="00962F8B"/>
    <w:rsid w:val="0096661C"/>
    <w:rsid w:val="009745F7"/>
    <w:rsid w:val="0097766F"/>
    <w:rsid w:val="00983ACD"/>
    <w:rsid w:val="00985DAC"/>
    <w:rsid w:val="00987164"/>
    <w:rsid w:val="00987B9B"/>
    <w:rsid w:val="0099010A"/>
    <w:rsid w:val="009901E7"/>
    <w:rsid w:val="00991812"/>
    <w:rsid w:val="00995BC2"/>
    <w:rsid w:val="00996460"/>
    <w:rsid w:val="00996ABA"/>
    <w:rsid w:val="009A3CCF"/>
    <w:rsid w:val="009A5C17"/>
    <w:rsid w:val="009B0A29"/>
    <w:rsid w:val="009B1E98"/>
    <w:rsid w:val="009B3B00"/>
    <w:rsid w:val="009C4A11"/>
    <w:rsid w:val="009D4FC8"/>
    <w:rsid w:val="009E4722"/>
    <w:rsid w:val="009E4BE5"/>
    <w:rsid w:val="00A053B4"/>
    <w:rsid w:val="00A11F71"/>
    <w:rsid w:val="00A121F4"/>
    <w:rsid w:val="00A2391B"/>
    <w:rsid w:val="00A300E4"/>
    <w:rsid w:val="00A31D12"/>
    <w:rsid w:val="00A3238E"/>
    <w:rsid w:val="00A35440"/>
    <w:rsid w:val="00A35E00"/>
    <w:rsid w:val="00A35F69"/>
    <w:rsid w:val="00A6016F"/>
    <w:rsid w:val="00A6148E"/>
    <w:rsid w:val="00A61AC6"/>
    <w:rsid w:val="00A669E6"/>
    <w:rsid w:val="00A70B7C"/>
    <w:rsid w:val="00A727AA"/>
    <w:rsid w:val="00A733D6"/>
    <w:rsid w:val="00A74A48"/>
    <w:rsid w:val="00A77560"/>
    <w:rsid w:val="00A815FC"/>
    <w:rsid w:val="00A841AB"/>
    <w:rsid w:val="00A94555"/>
    <w:rsid w:val="00AA1EA0"/>
    <w:rsid w:val="00AA66B1"/>
    <w:rsid w:val="00AB6BAB"/>
    <w:rsid w:val="00AC22AE"/>
    <w:rsid w:val="00AC263D"/>
    <w:rsid w:val="00AC408F"/>
    <w:rsid w:val="00AC72E8"/>
    <w:rsid w:val="00AC7E2C"/>
    <w:rsid w:val="00AD018F"/>
    <w:rsid w:val="00AD0CEA"/>
    <w:rsid w:val="00AD166C"/>
    <w:rsid w:val="00AD1C8D"/>
    <w:rsid w:val="00AD47B5"/>
    <w:rsid w:val="00AD6126"/>
    <w:rsid w:val="00AE34A8"/>
    <w:rsid w:val="00AE3F49"/>
    <w:rsid w:val="00AE7307"/>
    <w:rsid w:val="00AE74D9"/>
    <w:rsid w:val="00AE7EAF"/>
    <w:rsid w:val="00AF02FE"/>
    <w:rsid w:val="00AF3401"/>
    <w:rsid w:val="00AF4FE4"/>
    <w:rsid w:val="00B01A6C"/>
    <w:rsid w:val="00B12103"/>
    <w:rsid w:val="00B12253"/>
    <w:rsid w:val="00B16E9C"/>
    <w:rsid w:val="00B20D10"/>
    <w:rsid w:val="00B20E6E"/>
    <w:rsid w:val="00B21510"/>
    <w:rsid w:val="00B23F64"/>
    <w:rsid w:val="00B3176B"/>
    <w:rsid w:val="00B37BB7"/>
    <w:rsid w:val="00B41843"/>
    <w:rsid w:val="00B440F0"/>
    <w:rsid w:val="00B46C7B"/>
    <w:rsid w:val="00B46EBE"/>
    <w:rsid w:val="00B4762C"/>
    <w:rsid w:val="00B57F2C"/>
    <w:rsid w:val="00B66A80"/>
    <w:rsid w:val="00B72CD1"/>
    <w:rsid w:val="00B740DD"/>
    <w:rsid w:val="00B74AE5"/>
    <w:rsid w:val="00B77D2B"/>
    <w:rsid w:val="00B82EF5"/>
    <w:rsid w:val="00B84C77"/>
    <w:rsid w:val="00B86563"/>
    <w:rsid w:val="00B90CD7"/>
    <w:rsid w:val="00B911D1"/>
    <w:rsid w:val="00B917FA"/>
    <w:rsid w:val="00B92936"/>
    <w:rsid w:val="00B93734"/>
    <w:rsid w:val="00B96DA7"/>
    <w:rsid w:val="00B97846"/>
    <w:rsid w:val="00BA10D7"/>
    <w:rsid w:val="00BA207F"/>
    <w:rsid w:val="00BA247E"/>
    <w:rsid w:val="00BA4434"/>
    <w:rsid w:val="00BA6B68"/>
    <w:rsid w:val="00BB6B13"/>
    <w:rsid w:val="00BC00F0"/>
    <w:rsid w:val="00BC1964"/>
    <w:rsid w:val="00BC7B36"/>
    <w:rsid w:val="00BD4630"/>
    <w:rsid w:val="00BD5D57"/>
    <w:rsid w:val="00BD6362"/>
    <w:rsid w:val="00BE1679"/>
    <w:rsid w:val="00BE2D25"/>
    <w:rsid w:val="00BE2FBF"/>
    <w:rsid w:val="00BF1021"/>
    <w:rsid w:val="00BF25F8"/>
    <w:rsid w:val="00BF305A"/>
    <w:rsid w:val="00BF42E2"/>
    <w:rsid w:val="00BF4D7B"/>
    <w:rsid w:val="00C012E4"/>
    <w:rsid w:val="00C02522"/>
    <w:rsid w:val="00C0310C"/>
    <w:rsid w:val="00C035F5"/>
    <w:rsid w:val="00C10F10"/>
    <w:rsid w:val="00C11A20"/>
    <w:rsid w:val="00C13029"/>
    <w:rsid w:val="00C1669A"/>
    <w:rsid w:val="00C175C3"/>
    <w:rsid w:val="00C2049D"/>
    <w:rsid w:val="00C239C9"/>
    <w:rsid w:val="00C243CB"/>
    <w:rsid w:val="00C2490D"/>
    <w:rsid w:val="00C25539"/>
    <w:rsid w:val="00C26E82"/>
    <w:rsid w:val="00C30F76"/>
    <w:rsid w:val="00C34993"/>
    <w:rsid w:val="00C52938"/>
    <w:rsid w:val="00C53A6B"/>
    <w:rsid w:val="00C53EB5"/>
    <w:rsid w:val="00C60994"/>
    <w:rsid w:val="00C72454"/>
    <w:rsid w:val="00C8524E"/>
    <w:rsid w:val="00C92679"/>
    <w:rsid w:val="00C92947"/>
    <w:rsid w:val="00CA5604"/>
    <w:rsid w:val="00CB1137"/>
    <w:rsid w:val="00CB71EB"/>
    <w:rsid w:val="00CC6D0B"/>
    <w:rsid w:val="00CD6064"/>
    <w:rsid w:val="00CD7B7B"/>
    <w:rsid w:val="00CE40BC"/>
    <w:rsid w:val="00CF48CC"/>
    <w:rsid w:val="00CF6967"/>
    <w:rsid w:val="00CF779B"/>
    <w:rsid w:val="00CF796B"/>
    <w:rsid w:val="00CF7DA8"/>
    <w:rsid w:val="00D004B1"/>
    <w:rsid w:val="00D01D51"/>
    <w:rsid w:val="00D02157"/>
    <w:rsid w:val="00D1766C"/>
    <w:rsid w:val="00D17F45"/>
    <w:rsid w:val="00D24646"/>
    <w:rsid w:val="00D24CB4"/>
    <w:rsid w:val="00D27713"/>
    <w:rsid w:val="00D30429"/>
    <w:rsid w:val="00D32A4D"/>
    <w:rsid w:val="00D3390D"/>
    <w:rsid w:val="00D43110"/>
    <w:rsid w:val="00D43DA5"/>
    <w:rsid w:val="00D50CEA"/>
    <w:rsid w:val="00D65D00"/>
    <w:rsid w:val="00D720E7"/>
    <w:rsid w:val="00D76B63"/>
    <w:rsid w:val="00D80AD8"/>
    <w:rsid w:val="00D90534"/>
    <w:rsid w:val="00D93E8A"/>
    <w:rsid w:val="00D961E1"/>
    <w:rsid w:val="00D97921"/>
    <w:rsid w:val="00DA00C1"/>
    <w:rsid w:val="00DB1CF0"/>
    <w:rsid w:val="00DB35A1"/>
    <w:rsid w:val="00DB3D5C"/>
    <w:rsid w:val="00DB54E2"/>
    <w:rsid w:val="00DC2E8A"/>
    <w:rsid w:val="00DD0F3E"/>
    <w:rsid w:val="00DD13A5"/>
    <w:rsid w:val="00DE5B8F"/>
    <w:rsid w:val="00DE77DE"/>
    <w:rsid w:val="00DF1A4E"/>
    <w:rsid w:val="00DF2856"/>
    <w:rsid w:val="00DF308D"/>
    <w:rsid w:val="00DF4AF4"/>
    <w:rsid w:val="00E136DB"/>
    <w:rsid w:val="00E13969"/>
    <w:rsid w:val="00E1564C"/>
    <w:rsid w:val="00E16767"/>
    <w:rsid w:val="00E16DFA"/>
    <w:rsid w:val="00E23B2B"/>
    <w:rsid w:val="00E2649C"/>
    <w:rsid w:val="00E26CF8"/>
    <w:rsid w:val="00E27E67"/>
    <w:rsid w:val="00E318A6"/>
    <w:rsid w:val="00E33392"/>
    <w:rsid w:val="00E3343B"/>
    <w:rsid w:val="00E371E8"/>
    <w:rsid w:val="00E3759B"/>
    <w:rsid w:val="00E428ED"/>
    <w:rsid w:val="00E47008"/>
    <w:rsid w:val="00E511A8"/>
    <w:rsid w:val="00E623B8"/>
    <w:rsid w:val="00E70D70"/>
    <w:rsid w:val="00E70E70"/>
    <w:rsid w:val="00E76D7A"/>
    <w:rsid w:val="00E8025D"/>
    <w:rsid w:val="00E81D09"/>
    <w:rsid w:val="00E82022"/>
    <w:rsid w:val="00E83979"/>
    <w:rsid w:val="00E849B8"/>
    <w:rsid w:val="00EA1E86"/>
    <w:rsid w:val="00EB1C2F"/>
    <w:rsid w:val="00EB5EE1"/>
    <w:rsid w:val="00EC2924"/>
    <w:rsid w:val="00EC545E"/>
    <w:rsid w:val="00ED0F26"/>
    <w:rsid w:val="00ED4F6B"/>
    <w:rsid w:val="00EE5634"/>
    <w:rsid w:val="00EE6E2A"/>
    <w:rsid w:val="00EE7E5B"/>
    <w:rsid w:val="00EF0E01"/>
    <w:rsid w:val="00EF19DC"/>
    <w:rsid w:val="00EF4453"/>
    <w:rsid w:val="00EF4884"/>
    <w:rsid w:val="00EF49A1"/>
    <w:rsid w:val="00F00004"/>
    <w:rsid w:val="00F04A02"/>
    <w:rsid w:val="00F04E2C"/>
    <w:rsid w:val="00F149D3"/>
    <w:rsid w:val="00F17386"/>
    <w:rsid w:val="00F17DD8"/>
    <w:rsid w:val="00F17E7D"/>
    <w:rsid w:val="00F265A2"/>
    <w:rsid w:val="00F26612"/>
    <w:rsid w:val="00F319C3"/>
    <w:rsid w:val="00F322A1"/>
    <w:rsid w:val="00F34306"/>
    <w:rsid w:val="00F40F46"/>
    <w:rsid w:val="00F54538"/>
    <w:rsid w:val="00F566E2"/>
    <w:rsid w:val="00F62347"/>
    <w:rsid w:val="00F63D12"/>
    <w:rsid w:val="00F67F05"/>
    <w:rsid w:val="00F73333"/>
    <w:rsid w:val="00F73F0B"/>
    <w:rsid w:val="00F77290"/>
    <w:rsid w:val="00F84801"/>
    <w:rsid w:val="00F9161A"/>
    <w:rsid w:val="00F91BCE"/>
    <w:rsid w:val="00FA565A"/>
    <w:rsid w:val="00FB1904"/>
    <w:rsid w:val="00FB4E86"/>
    <w:rsid w:val="00FC229C"/>
    <w:rsid w:val="00FD1B22"/>
    <w:rsid w:val="00FD2DC4"/>
    <w:rsid w:val="00FD6A59"/>
    <w:rsid w:val="00FD7891"/>
    <w:rsid w:val="00FD7C81"/>
    <w:rsid w:val="00FE0C02"/>
    <w:rsid w:val="00FE3AC3"/>
    <w:rsid w:val="00FF0917"/>
    <w:rsid w:val="00FF2BFF"/>
    <w:rsid w:val="00FF75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1ADCB45-6662-4C06-8CE8-646AF3CA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A5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17A58"/>
    <w:pPr>
      <w:tabs>
        <w:tab w:val="center" w:pos="4252"/>
        <w:tab w:val="right" w:pos="8504"/>
      </w:tabs>
      <w:spacing w:after="0" w:line="240" w:lineRule="auto"/>
    </w:pPr>
    <w:rPr>
      <w:rFonts w:ascii="Times New Roman" w:eastAsia="Times New Roman" w:hAnsi="Times New Roman"/>
      <w:sz w:val="20"/>
      <w:szCs w:val="20"/>
      <w:lang w:val="es-ES_tradnl" w:eastAsia="es-ES"/>
    </w:rPr>
  </w:style>
  <w:style w:type="character" w:customStyle="1" w:styleId="EncabezadoCar">
    <w:name w:val="Encabezado Car"/>
    <w:basedOn w:val="Fuentedeprrafopredeter"/>
    <w:link w:val="Encabezado"/>
    <w:rsid w:val="00217A58"/>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217A58"/>
    <w:pPr>
      <w:tabs>
        <w:tab w:val="center" w:pos="4252"/>
        <w:tab w:val="right" w:pos="8504"/>
      </w:tabs>
      <w:spacing w:after="0" w:line="240" w:lineRule="auto"/>
    </w:pPr>
    <w:rPr>
      <w:rFonts w:ascii="Times New Roman" w:eastAsia="Times New Roman" w:hAnsi="Times New Roman"/>
      <w:sz w:val="20"/>
      <w:szCs w:val="20"/>
      <w:lang w:val="es-ES_tradnl" w:eastAsia="es-ES"/>
    </w:rPr>
  </w:style>
  <w:style w:type="character" w:customStyle="1" w:styleId="PiedepginaCar">
    <w:name w:val="Pie de página Car"/>
    <w:basedOn w:val="Fuentedeprrafopredeter"/>
    <w:link w:val="Piedepgina"/>
    <w:uiPriority w:val="99"/>
    <w:rsid w:val="00217A58"/>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217A58"/>
  </w:style>
  <w:style w:type="paragraph" w:styleId="Puesto">
    <w:name w:val="Title"/>
    <w:basedOn w:val="Normal"/>
    <w:link w:val="PuestoCar1"/>
    <w:qFormat/>
    <w:rsid w:val="00217A58"/>
    <w:pPr>
      <w:spacing w:after="0" w:line="360" w:lineRule="auto"/>
      <w:jc w:val="center"/>
    </w:pPr>
    <w:rPr>
      <w:rFonts w:ascii="Arial" w:eastAsia="Times New Roman" w:hAnsi="Arial"/>
      <w:b/>
      <w:sz w:val="28"/>
      <w:szCs w:val="20"/>
      <w:lang w:val="es-ES_tradnl" w:eastAsia="es-ES"/>
    </w:rPr>
  </w:style>
  <w:style w:type="character" w:customStyle="1" w:styleId="PuestoCar">
    <w:name w:val="Puesto Car"/>
    <w:basedOn w:val="Fuentedeprrafopredeter"/>
    <w:uiPriority w:val="10"/>
    <w:rsid w:val="00217A58"/>
    <w:rPr>
      <w:rFonts w:asciiTheme="majorHAnsi" w:eastAsiaTheme="majorEastAsia" w:hAnsiTheme="majorHAnsi" w:cstheme="majorBidi"/>
      <w:spacing w:val="-10"/>
      <w:kern w:val="28"/>
      <w:sz w:val="56"/>
      <w:szCs w:val="56"/>
    </w:rPr>
  </w:style>
  <w:style w:type="character" w:customStyle="1" w:styleId="PuestoCar1">
    <w:name w:val="Puesto Car1"/>
    <w:link w:val="Puesto"/>
    <w:rsid w:val="00217A58"/>
    <w:rPr>
      <w:rFonts w:ascii="Arial" w:eastAsia="Times New Roman" w:hAnsi="Arial" w:cs="Times New Roman"/>
      <w:b/>
      <w:sz w:val="28"/>
      <w:szCs w:val="20"/>
      <w:lang w:val="es-ES_tradnl" w:eastAsia="es-ES"/>
    </w:rPr>
  </w:style>
  <w:style w:type="paragraph" w:styleId="Textoindependiente">
    <w:name w:val="Body Text"/>
    <w:basedOn w:val="Normal"/>
    <w:link w:val="TextoindependienteCar"/>
    <w:rsid w:val="00217A58"/>
    <w:pPr>
      <w:spacing w:after="0" w:line="360" w:lineRule="auto"/>
      <w:jc w:val="both"/>
    </w:pPr>
    <w:rPr>
      <w:rFonts w:ascii="Verdana" w:eastAsia="Times New Roman" w:hAnsi="Verdana"/>
      <w:sz w:val="24"/>
      <w:szCs w:val="20"/>
      <w:lang w:val="es-ES_tradnl" w:eastAsia="x-none"/>
    </w:rPr>
  </w:style>
  <w:style w:type="character" w:customStyle="1" w:styleId="TextoindependienteCar">
    <w:name w:val="Texto independiente Car"/>
    <w:basedOn w:val="Fuentedeprrafopredeter"/>
    <w:link w:val="Textoindependiente"/>
    <w:rsid w:val="00217A58"/>
    <w:rPr>
      <w:rFonts w:ascii="Verdana" w:eastAsia="Times New Roman" w:hAnsi="Verdana" w:cs="Times New Roman"/>
      <w:sz w:val="24"/>
      <w:szCs w:val="20"/>
      <w:lang w:val="es-ES_tradnl" w:eastAsia="x-none"/>
    </w:rPr>
  </w:style>
  <w:style w:type="paragraph" w:styleId="Textoindependiente2">
    <w:name w:val="Body Text 2"/>
    <w:basedOn w:val="Normal"/>
    <w:link w:val="Textoindependiente2Car"/>
    <w:rsid w:val="00217A58"/>
    <w:pPr>
      <w:spacing w:after="120" w:line="480" w:lineRule="auto"/>
    </w:pPr>
  </w:style>
  <w:style w:type="character" w:customStyle="1" w:styleId="Textoindependiente2Car">
    <w:name w:val="Texto independiente 2 Car"/>
    <w:basedOn w:val="Fuentedeprrafopredeter"/>
    <w:link w:val="Textoindependiente2"/>
    <w:rsid w:val="00217A58"/>
    <w:rPr>
      <w:rFonts w:ascii="Calibri" w:eastAsia="Calibri" w:hAnsi="Calibri" w:cs="Times New Roman"/>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Ca"/>
    <w:basedOn w:val="Normal"/>
    <w:link w:val="TextonotapieCar"/>
    <w:rsid w:val="00217A58"/>
    <w:pPr>
      <w:overflowPunct w:val="0"/>
      <w:autoSpaceDE w:val="0"/>
      <w:autoSpaceDN w:val="0"/>
      <w:adjustRightInd w:val="0"/>
      <w:spacing w:after="0" w:line="240" w:lineRule="auto"/>
      <w:textAlignment w:val="baseline"/>
    </w:pPr>
    <w:rPr>
      <w:rFonts w:ascii="Arial" w:eastAsia="Times New Roman" w:hAnsi="Arial"/>
      <w:spacing w:val="-3"/>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1,FA Fu Car Car Car Car Car Car Car Car Car,FA Fu Car Car,FA Fu Car Car Car Car Car Car,Texto nota pie Car Car Car Car"/>
    <w:basedOn w:val="Fuentedeprrafopredeter"/>
    <w:link w:val="Textonotapie"/>
    <w:rsid w:val="00217A58"/>
    <w:rPr>
      <w:rFonts w:ascii="Arial" w:eastAsia="Times New Roman" w:hAnsi="Arial" w:cs="Times New Roman"/>
      <w:spacing w:val="-3"/>
      <w:sz w:val="20"/>
      <w:szCs w:val="20"/>
      <w:lang w:val="es-ES_tradnl" w:eastAsia="es-ES"/>
    </w:rPr>
  </w:style>
  <w:style w:type="character" w:styleId="Refdenotaalpie">
    <w:name w:val="footnote reference"/>
    <w:aliases w:val="Texto de nota al pie,Appel note de bas de page,referencia nota al pie,BVI fnr,Footnote symbol,Footnote,Ref. de nota al pie2,Nota de pie,Ref,de nota al pie,Pie de pagina,Ref. ...,Ref1,FC,Footnotes refss,Ref. de nota al pie 2"/>
    <w:semiHidden/>
    <w:qFormat/>
    <w:rsid w:val="00217A58"/>
    <w:rPr>
      <w:vertAlign w:val="superscript"/>
    </w:rPr>
  </w:style>
  <w:style w:type="paragraph" w:styleId="Prrafodelista">
    <w:name w:val="List Paragraph"/>
    <w:basedOn w:val="Normal"/>
    <w:uiPriority w:val="34"/>
    <w:qFormat/>
    <w:rsid w:val="00217A58"/>
    <w:pPr>
      <w:ind w:left="708"/>
    </w:pPr>
  </w:style>
  <w:style w:type="paragraph" w:styleId="Sinespaciado">
    <w:name w:val="No Spacing"/>
    <w:uiPriority w:val="99"/>
    <w:qFormat/>
    <w:rsid w:val="00217A58"/>
    <w:pPr>
      <w:spacing w:after="0" w:line="240" w:lineRule="auto"/>
    </w:pPr>
    <w:rPr>
      <w:rFonts w:ascii="Calibri" w:eastAsia="Calibri" w:hAnsi="Calibri" w:cs="Times New Roman"/>
    </w:rPr>
  </w:style>
  <w:style w:type="paragraph" w:styleId="Textoindependiente3">
    <w:name w:val="Body Text 3"/>
    <w:basedOn w:val="Normal"/>
    <w:link w:val="Textoindependiente3Car"/>
    <w:uiPriority w:val="99"/>
    <w:semiHidden/>
    <w:unhideWhenUsed/>
    <w:rsid w:val="00217A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17A58"/>
    <w:rPr>
      <w:rFonts w:ascii="Calibri" w:eastAsia="Calibri" w:hAnsi="Calibri" w:cs="Times New Roman"/>
      <w:sz w:val="16"/>
      <w:szCs w:val="16"/>
    </w:rPr>
  </w:style>
  <w:style w:type="character" w:customStyle="1" w:styleId="TextonotapieCar1">
    <w:name w:val="Texto nota pie Car1"/>
    <w:aliases w:val="Texto nota pie Car Car1,Footnote Text Char Char Char Char Char Car1,Footnote Text Char Char Char Char Car1,Footnote reference Car1,texto de nota al pie Car"/>
    <w:semiHidden/>
    <w:rsid w:val="00DF1A4E"/>
    <w:rPr>
      <w:lang w:val="es-ES" w:eastAsia="es-ES" w:bidi="ar-SA"/>
    </w:rPr>
  </w:style>
  <w:style w:type="paragraph" w:styleId="Textodeglobo">
    <w:name w:val="Balloon Text"/>
    <w:basedOn w:val="Normal"/>
    <w:link w:val="TextodegloboCar"/>
    <w:uiPriority w:val="99"/>
    <w:semiHidden/>
    <w:unhideWhenUsed/>
    <w:rsid w:val="006518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18A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70AA-1E88-4860-A943-5C43D9A8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13195</Words>
  <Characters>72578</Characters>
  <Application>Microsoft Office Word</Application>
  <DocSecurity>8</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Anyelo Mauricio Acosta</dc:creator>
  <cp:keywords/>
  <dc:description/>
  <cp:lastModifiedBy>Nubia Rodriguez</cp:lastModifiedBy>
  <cp:revision>2</cp:revision>
  <cp:lastPrinted>2016-07-13T22:09:00Z</cp:lastPrinted>
  <dcterms:created xsi:type="dcterms:W3CDTF">2016-08-24T13:14:00Z</dcterms:created>
  <dcterms:modified xsi:type="dcterms:W3CDTF">2016-08-24T13:14:00Z</dcterms:modified>
</cp:coreProperties>
</file>